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2E" w:rsidRDefault="0088612E" w:rsidP="00B01F2D">
      <w:pPr>
        <w:pStyle w:val="1"/>
        <w:pBdr>
          <w:top w:val="single" w:sz="4" w:space="1" w:color="auto"/>
          <w:left w:val="single" w:sz="4" w:space="4" w:color="auto"/>
          <w:bottom w:val="single" w:sz="4" w:space="1" w:color="auto"/>
          <w:right w:val="single" w:sz="4" w:space="4" w:color="auto"/>
        </w:pBdr>
        <w:shd w:val="pct5" w:color="000000" w:fill="000000"/>
      </w:pPr>
      <w:r>
        <w:t xml:space="preserve">CHAPTER 1 </w:t>
      </w:r>
    </w:p>
    <w:p w:rsidR="0088612E" w:rsidRDefault="0088612E" w:rsidP="00B01F2D">
      <w:pPr>
        <w:pStyle w:val="1"/>
        <w:pBdr>
          <w:top w:val="single" w:sz="4" w:space="1" w:color="auto"/>
          <w:left w:val="single" w:sz="4" w:space="4" w:color="auto"/>
          <w:bottom w:val="single" w:sz="4" w:space="1" w:color="auto"/>
          <w:right w:val="single" w:sz="4" w:space="4" w:color="auto"/>
        </w:pBdr>
        <w:shd w:val="pct5" w:color="000000" w:fill="000000"/>
      </w:pPr>
      <w:r>
        <w:t>MULTINATIONAL MANAGEMENT IN A CHANGING WORLD</w:t>
      </w:r>
    </w:p>
    <w:p w:rsidR="0088612E" w:rsidRDefault="0088612E">
      <w:pPr>
        <w:pStyle w:val="2"/>
      </w:pPr>
      <w:r>
        <w:t>Learning Objectives</w:t>
      </w:r>
    </w:p>
    <w:p w:rsidR="0088612E" w:rsidRDefault="0088612E" w:rsidP="00B1201B">
      <w:pPr>
        <w:pStyle w:val="1stBullet"/>
      </w:pPr>
      <w:r>
        <w:t>Define multinational management</w:t>
      </w:r>
    </w:p>
    <w:p w:rsidR="0088612E" w:rsidRDefault="0088612E" w:rsidP="00B1201B">
      <w:pPr>
        <w:pStyle w:val="1stBullet"/>
      </w:pPr>
      <w:r>
        <w:t>Understand the characteristics of a multinational company</w:t>
      </w:r>
    </w:p>
    <w:p w:rsidR="0088612E" w:rsidRDefault="0088612E" w:rsidP="00B1201B">
      <w:pPr>
        <w:pStyle w:val="1stBullet"/>
      </w:pPr>
      <w:r>
        <w:t>Understand the nature of the global economy and the key forces that drive globalization</w:t>
      </w:r>
    </w:p>
    <w:p w:rsidR="0088612E" w:rsidRDefault="0088612E" w:rsidP="00B1201B">
      <w:pPr>
        <w:pStyle w:val="1stBullet"/>
      </w:pPr>
      <w:r>
        <w:t>Know the basic classification of the world’s economies</w:t>
      </w:r>
    </w:p>
    <w:p w:rsidR="0088612E" w:rsidRDefault="0088612E" w:rsidP="00B1201B">
      <w:pPr>
        <w:pStyle w:val="1stBullet"/>
        <w:rPr>
          <w:i/>
        </w:rPr>
      </w:pPr>
      <w:r>
        <w:t>Identify the characteristics of the next generation of multinational managers</w:t>
      </w:r>
    </w:p>
    <w:p w:rsidR="0088612E" w:rsidRDefault="0088612E">
      <w:pPr>
        <w:pStyle w:val="2"/>
        <w:numPr>
          <w:ilvl w:val="12"/>
          <w:numId w:val="0"/>
        </w:numPr>
      </w:pPr>
      <w:r>
        <w:t>Introduction</w:t>
      </w:r>
    </w:p>
    <w:p w:rsidR="0088612E" w:rsidRDefault="0088612E" w:rsidP="00B1201B">
      <w:pPr>
        <w:pStyle w:val="1stBullet"/>
      </w:pPr>
      <w:r>
        <w:t>Businesses of all sizes increasingly see the entire world as a source of b</w:t>
      </w:r>
      <w:r w:rsidR="00C06244">
        <w:t>usiness opportunities</w:t>
      </w:r>
    </w:p>
    <w:p w:rsidR="0088612E" w:rsidRDefault="00C06244">
      <w:pPr>
        <w:pStyle w:val="21"/>
        <w:numPr>
          <w:ilvl w:val="0"/>
          <w:numId w:val="7"/>
        </w:numPr>
      </w:pPr>
      <w:r>
        <w:t>The w</w:t>
      </w:r>
      <w:r w:rsidR="0088612E">
        <w:t>orld is becoming one connected economy</w:t>
      </w:r>
    </w:p>
    <w:p w:rsidR="0088612E" w:rsidRDefault="0088612E" w:rsidP="00B1201B">
      <w:pPr>
        <w:pStyle w:val="2ndBullet"/>
      </w:pPr>
      <w:r>
        <w:t>Any company from any country can become a competitor</w:t>
      </w:r>
    </w:p>
    <w:p w:rsidR="0088612E" w:rsidRDefault="0088612E" w:rsidP="00B1201B">
      <w:pPr>
        <w:pStyle w:val="2ndBullet"/>
      </w:pPr>
      <w:r>
        <w:t>The intern</w:t>
      </w:r>
      <w:r w:rsidR="00C06244">
        <w:t>et crosses national boundaries</w:t>
      </w:r>
    </w:p>
    <w:p w:rsidR="0088612E" w:rsidRDefault="00C06244" w:rsidP="00B1201B">
      <w:pPr>
        <w:pStyle w:val="2ndBullet"/>
      </w:pPr>
      <w:r>
        <w:t>A c</w:t>
      </w:r>
      <w:r w:rsidR="0088612E">
        <w:t>ompan</w:t>
      </w:r>
      <w:r>
        <w:t xml:space="preserve">y’s </w:t>
      </w:r>
      <w:r w:rsidR="0088612E">
        <w:t xml:space="preserve">success in their home market </w:t>
      </w:r>
      <w:r>
        <w:t xml:space="preserve">doesn’t always </w:t>
      </w:r>
      <w:r w:rsidR="0088612E">
        <w:t>equate to long-term profitability</w:t>
      </w:r>
    </w:p>
    <w:p w:rsidR="0088612E" w:rsidRDefault="00C06244" w:rsidP="00B1201B">
      <w:pPr>
        <w:pStyle w:val="1stBullet"/>
      </w:pPr>
      <w:r>
        <w:t>There are significant opportunities for most companies despite challenges and</w:t>
      </w:r>
      <w:r w:rsidR="0088612E">
        <w:t xml:space="preserve"> threats</w:t>
      </w:r>
      <w:r>
        <w:t xml:space="preserve"> such as te</w:t>
      </w:r>
      <w:r w:rsidR="0088612E">
        <w:t xml:space="preserve">rrorism, wars, and </w:t>
      </w:r>
      <w:r>
        <w:t>recessions</w:t>
      </w:r>
      <w:r w:rsidR="00B62FD5">
        <w:t>.</w:t>
      </w:r>
    </w:p>
    <w:p w:rsidR="0088612E" w:rsidRDefault="00396297" w:rsidP="00B1201B">
      <w:pPr>
        <w:pStyle w:val="1stBullet"/>
      </w:pPr>
      <w:r>
        <w:t>Managers</w:t>
      </w:r>
      <w:r w:rsidR="0088612E">
        <w:t xml:space="preserve"> of the next century will </w:t>
      </w:r>
      <w:r>
        <w:t>need</w:t>
      </w:r>
      <w:r w:rsidR="0088612E">
        <w:t xml:space="preserve"> </w:t>
      </w:r>
      <w:r>
        <w:t xml:space="preserve">to be </w:t>
      </w:r>
      <w:r w:rsidR="0088612E">
        <w:t>multinational in outlook and strategies</w:t>
      </w:r>
    </w:p>
    <w:p w:rsidR="0088612E" w:rsidRDefault="00396297" w:rsidP="00B1201B">
      <w:pPr>
        <w:pStyle w:val="2ndBullet"/>
      </w:pPr>
      <w:r>
        <w:t>Students</w:t>
      </w:r>
      <w:r w:rsidR="0088612E">
        <w:t xml:space="preserve"> of business should have at least a basic background in multinational management</w:t>
      </w:r>
    </w:p>
    <w:p w:rsidR="0088612E" w:rsidRDefault="0088612E" w:rsidP="00A568CF">
      <w:pPr>
        <w:pStyle w:val="1stBullet"/>
      </w:pPr>
      <w:r w:rsidRPr="00396297">
        <w:t>Multinational management</w:t>
      </w:r>
      <w:r>
        <w:t xml:space="preserve"> </w:t>
      </w:r>
      <w:r w:rsidR="00D6529A">
        <w:t xml:space="preserve">– the </w:t>
      </w:r>
      <w:r>
        <w:t xml:space="preserve">formulation of strategies and the design of management systems that successfully take advantage of international opportunities and </w:t>
      </w:r>
      <w:r w:rsidR="00396297">
        <w:t xml:space="preserve">that </w:t>
      </w:r>
      <w:r>
        <w:t>respond to international threats</w:t>
      </w:r>
    </w:p>
    <w:p w:rsidR="00396297" w:rsidRPr="00396297" w:rsidRDefault="00396297" w:rsidP="00D6529A">
      <w:pPr>
        <w:spacing w:before="240" w:after="60"/>
        <w:rPr>
          <w:rFonts w:ascii="Arial" w:hAnsi="Arial" w:cs="Arial"/>
          <w:b/>
          <w:i/>
          <w:sz w:val="24"/>
          <w:szCs w:val="24"/>
        </w:rPr>
      </w:pPr>
      <w:r w:rsidRPr="00396297">
        <w:rPr>
          <w:rFonts w:ascii="Arial" w:hAnsi="Arial" w:cs="Arial"/>
          <w:b/>
          <w:i/>
          <w:sz w:val="24"/>
          <w:szCs w:val="24"/>
        </w:rPr>
        <w:t>Introduction – Textbook Components</w:t>
      </w:r>
    </w:p>
    <w:p w:rsidR="0088612E" w:rsidRDefault="00396297" w:rsidP="00A568CF">
      <w:pPr>
        <w:pStyle w:val="1stBullet"/>
      </w:pPr>
      <w:r>
        <w:t>T</w:t>
      </w:r>
      <w:r w:rsidR="0088612E">
        <w:t>his book introduces students to the latest information on how managers throughout the world respond to the challenges of globalization</w:t>
      </w:r>
    </w:p>
    <w:p w:rsidR="0088612E" w:rsidRDefault="00396297" w:rsidP="00A568CF">
      <w:pPr>
        <w:pStyle w:val="1stBullet"/>
      </w:pPr>
      <w:r>
        <w:t>Chapter Features</w:t>
      </w:r>
    </w:p>
    <w:p w:rsidR="0088612E" w:rsidRDefault="0088612E" w:rsidP="00A568CF">
      <w:pPr>
        <w:pStyle w:val="2ndBullet"/>
      </w:pPr>
      <w:r>
        <w:rPr>
          <w:i/>
        </w:rPr>
        <w:t>Preview Case in Point</w:t>
      </w:r>
      <w:r>
        <w:t xml:space="preserve"> – show</w:t>
      </w:r>
      <w:r w:rsidR="0049634D">
        <w:t>s</w:t>
      </w:r>
      <w:r>
        <w:t xml:space="preserve"> examples of how multinational companies deal with a</w:t>
      </w:r>
      <w:r w:rsidR="0049634D">
        <w:t xml:space="preserve"> key</w:t>
      </w:r>
      <w:r w:rsidR="00D6529A">
        <w:t xml:space="preserve"> issue discussed in the chapter</w:t>
      </w:r>
    </w:p>
    <w:p w:rsidR="0088612E" w:rsidRDefault="0088612E" w:rsidP="00A568CF">
      <w:pPr>
        <w:pStyle w:val="2ndBullet"/>
      </w:pPr>
      <w:r>
        <w:rPr>
          <w:i/>
        </w:rPr>
        <w:t>Cases in Point</w:t>
      </w:r>
      <w:r>
        <w:t xml:space="preserve"> – give information on how actual multinational companies </w:t>
      </w:r>
      <w:r w:rsidR="0049634D">
        <w:t>handle other issues rais</w:t>
      </w:r>
      <w:r w:rsidR="00D6529A">
        <w:t>ed in the course of the chapter</w:t>
      </w:r>
    </w:p>
    <w:p w:rsidR="0088612E" w:rsidRDefault="0088612E" w:rsidP="00A568CF">
      <w:pPr>
        <w:pStyle w:val="2ndBullet"/>
      </w:pPr>
      <w:r>
        <w:rPr>
          <w:i/>
        </w:rPr>
        <w:t>Multinational Management Briefs</w:t>
      </w:r>
      <w:r>
        <w:t xml:space="preserve"> – give further detail</w:t>
      </w:r>
      <w:r w:rsidR="0049634D">
        <w:t>s</w:t>
      </w:r>
      <w:r>
        <w:t xml:space="preserve"> and examples that extend</w:t>
      </w:r>
      <w:r w:rsidR="00D6529A">
        <w:t xml:space="preserve"> the discussion</w:t>
      </w:r>
    </w:p>
    <w:p w:rsidR="00BA636B" w:rsidRDefault="0088612E" w:rsidP="00A568CF">
      <w:pPr>
        <w:pStyle w:val="2ndBullet"/>
      </w:pPr>
      <w:r>
        <w:rPr>
          <w:i/>
        </w:rPr>
        <w:t>Multinational Management Challenges</w:t>
      </w:r>
      <w:r>
        <w:t xml:space="preserve"> – describe problems and dilemmas </w:t>
      </w:r>
      <w:r w:rsidR="0049634D">
        <w:t xml:space="preserve">that </w:t>
      </w:r>
      <w:r>
        <w:t>real multinational managers</w:t>
      </w:r>
      <w:r w:rsidR="0049634D">
        <w:t xml:space="preserve"> face and for </w:t>
      </w:r>
      <w:r w:rsidR="00D6529A">
        <w:t>which there are no easy answers</w:t>
      </w:r>
    </w:p>
    <w:p w:rsidR="0049634D" w:rsidRDefault="0049634D" w:rsidP="00A568CF">
      <w:pPr>
        <w:pStyle w:val="2ndBullet"/>
      </w:pPr>
      <w:r>
        <w:rPr>
          <w:i/>
        </w:rPr>
        <w:t>Comparative Management Briefs</w:t>
      </w:r>
      <w:r>
        <w:t xml:space="preserve"> – provide examples of management issues that are influenced by a unique cultural or social institutional settin</w:t>
      </w:r>
      <w:r w:rsidR="00D6529A">
        <w:t>g</w:t>
      </w:r>
    </w:p>
    <w:p w:rsidR="0049634D" w:rsidRPr="0062117C" w:rsidRDefault="0049634D" w:rsidP="00A568CF">
      <w:pPr>
        <w:pStyle w:val="2ndBullet"/>
      </w:pPr>
      <w:r>
        <w:rPr>
          <w:i/>
        </w:rPr>
        <w:t>Focus on Emerging Markets</w:t>
      </w:r>
      <w:r>
        <w:t xml:space="preserve"> – reflects the sustained importance of </w:t>
      </w:r>
      <w:r w:rsidR="00D6529A">
        <w:t>emerging markets in world trade</w:t>
      </w:r>
    </w:p>
    <w:p w:rsidR="0088612E" w:rsidRPr="00A568CF" w:rsidRDefault="0088612E" w:rsidP="00A568CF">
      <w:pPr>
        <w:pStyle w:val="2"/>
      </w:pPr>
      <w:r w:rsidRPr="00A568CF">
        <w:t>The Nature of the Multinational Company</w:t>
      </w:r>
    </w:p>
    <w:p w:rsidR="0088612E" w:rsidRDefault="00F80B1D" w:rsidP="00A568CF">
      <w:pPr>
        <w:pStyle w:val="1stBullet"/>
      </w:pPr>
      <w:r w:rsidRPr="00F80B1D">
        <w:rPr>
          <w:u w:val="single"/>
        </w:rPr>
        <w:t>M</w:t>
      </w:r>
      <w:r w:rsidR="0088612E" w:rsidRPr="00F80B1D">
        <w:rPr>
          <w:u w:val="single"/>
        </w:rPr>
        <w:t>ultinational company</w:t>
      </w:r>
      <w:r w:rsidRPr="00F80B1D">
        <w:rPr>
          <w:u w:val="single"/>
        </w:rPr>
        <w:t xml:space="preserve"> (MNC)</w:t>
      </w:r>
      <w:r w:rsidR="0088612E">
        <w:t xml:space="preserve"> is broadly defined as any company that engages in business functions beyond its domestic borders  </w:t>
      </w:r>
    </w:p>
    <w:p w:rsidR="005E6C25" w:rsidRDefault="0088612E" w:rsidP="00A568CF">
      <w:pPr>
        <w:pStyle w:val="1stBullet"/>
      </w:pPr>
      <w:r>
        <w:t>Most mu</w:t>
      </w:r>
      <w:r w:rsidR="005E6C25">
        <w:t xml:space="preserve">ltinational companies </w:t>
      </w:r>
      <w:r>
        <w:t xml:space="preserve">are </w:t>
      </w:r>
      <w:r w:rsidR="005E6C25">
        <w:t>also multinational corporations; that is, publicly owned through stocks</w:t>
      </w:r>
    </w:p>
    <w:p w:rsidR="0088612E" w:rsidRDefault="0088612E" w:rsidP="00A568CF">
      <w:pPr>
        <w:pStyle w:val="1stBullet"/>
      </w:pPr>
      <w:r>
        <w:t>What kinds of activities might make a company multinational?</w:t>
      </w:r>
    </w:p>
    <w:p w:rsidR="0088612E" w:rsidRDefault="00355B2D" w:rsidP="00A568CF">
      <w:pPr>
        <w:pStyle w:val="2ndBullet"/>
      </w:pPr>
      <w:r>
        <w:t xml:space="preserve">The most apparent activity is </w:t>
      </w:r>
      <w:r w:rsidR="0088612E">
        <w:t>international sales</w:t>
      </w:r>
    </w:p>
    <w:p w:rsidR="0088612E" w:rsidRDefault="00355B2D" w:rsidP="00A568CF">
      <w:pPr>
        <w:pStyle w:val="2ndBullet"/>
      </w:pPr>
      <w:r>
        <w:t>C</w:t>
      </w:r>
      <w:r w:rsidR="0088612E">
        <w:t>rossing national borders opens up more international options than simply selling internationally</w:t>
      </w:r>
    </w:p>
    <w:p w:rsidR="00D6529A" w:rsidRDefault="00D6529A" w:rsidP="00D6529A">
      <w:pPr>
        <w:pStyle w:val="4"/>
        <w:spacing w:before="0" w:after="0"/>
        <w:rPr>
          <w:sz w:val="20"/>
        </w:rPr>
      </w:pPr>
    </w:p>
    <w:p w:rsidR="0088612E" w:rsidRDefault="005E6C25" w:rsidP="00A568CF">
      <w:pPr>
        <w:pStyle w:val="ExhibitReference"/>
      </w:pPr>
      <w:r>
        <w:t xml:space="preserve">Exhibit </w:t>
      </w:r>
      <w:r w:rsidR="0044370F">
        <w:t>1.1 Largest</w:t>
      </w:r>
      <w:r>
        <w:t xml:space="preserve"> Companies in the World</w:t>
      </w:r>
    </w:p>
    <w:p w:rsidR="00A64B76" w:rsidRPr="00435E52" w:rsidRDefault="00200370" w:rsidP="00435E52">
      <w:pPr>
        <w:pStyle w:val="ExhibitNote"/>
      </w:pPr>
      <w:r>
        <w:t>(L</w:t>
      </w:r>
      <w:r w:rsidR="00A64B76" w:rsidRPr="00435E52">
        <w:t>ists the top 20 multinational corporations ranked by sales revenue)</w:t>
      </w:r>
    </w:p>
    <w:p w:rsidR="00A64B76" w:rsidRDefault="00A64B76" w:rsidP="00A64B76"/>
    <w:p w:rsidR="0088612E" w:rsidRDefault="00A64B76" w:rsidP="00A568CF">
      <w:pPr>
        <w:pStyle w:val="ExhibitReference"/>
      </w:pPr>
      <w:r>
        <w:t xml:space="preserve">Exhibit </w:t>
      </w:r>
      <w:r w:rsidR="0044370F">
        <w:t>1.2 Locations</w:t>
      </w:r>
      <w:r w:rsidR="00355B2D">
        <w:t xml:space="preserve"> of Global 500 Companies</w:t>
      </w:r>
    </w:p>
    <w:p w:rsidR="00A568CF" w:rsidRDefault="00A568CF" w:rsidP="00435E52">
      <w:pPr>
        <w:pStyle w:val="ExhibitNote"/>
      </w:pPr>
      <w:r>
        <w:t>(</w:t>
      </w:r>
      <w:r w:rsidR="00200370">
        <w:t>L</w:t>
      </w:r>
      <w:r>
        <w:t>ists selected countries with most Fortune Global 500 companies)</w:t>
      </w:r>
    </w:p>
    <w:p w:rsidR="0088612E" w:rsidRPr="00A568CF" w:rsidRDefault="0088612E" w:rsidP="00A568CF">
      <w:pPr>
        <w:pStyle w:val="2"/>
      </w:pPr>
      <w:r w:rsidRPr="00A568CF">
        <w:t>The Gl</w:t>
      </w:r>
      <w:r w:rsidR="00DA0D77" w:rsidRPr="00A568CF">
        <w:t>obalizing Economy: A Changing (b</w:t>
      </w:r>
      <w:r w:rsidRPr="00A568CF">
        <w:t>ut Not Always Stable) Environment for Business</w:t>
      </w:r>
    </w:p>
    <w:p w:rsidR="0088612E" w:rsidRDefault="0088612E" w:rsidP="00A568CF">
      <w:pPr>
        <w:pStyle w:val="1stBullet"/>
      </w:pPr>
      <w:r w:rsidRPr="002F3C06">
        <w:rPr>
          <w:u w:val="single"/>
        </w:rPr>
        <w:t>Globalization</w:t>
      </w:r>
      <w:r w:rsidR="00A568CF">
        <w:t xml:space="preserve"> – the world</w:t>
      </w:r>
      <w:r w:rsidR="002F3C06">
        <w:t>wide trend of cross-economic integration that allows businesses to expand beyond their domestic boundaries.</w:t>
      </w:r>
    </w:p>
    <w:p w:rsidR="0088612E" w:rsidRDefault="0088612E" w:rsidP="00A568CF">
      <w:pPr>
        <w:pStyle w:val="2ndBullet"/>
      </w:pPr>
      <w:r>
        <w:t>Trade barriers are falling</w:t>
      </w:r>
    </w:p>
    <w:p w:rsidR="0088612E" w:rsidRDefault="0088612E" w:rsidP="00A568CF">
      <w:pPr>
        <w:pStyle w:val="2ndBullet"/>
      </w:pPr>
      <w:r>
        <w:t>World trade among countries in goods and services has grown faster than domestic productions</w:t>
      </w:r>
    </w:p>
    <w:p w:rsidR="0088612E" w:rsidRDefault="0088612E" w:rsidP="00A568CF">
      <w:pPr>
        <w:pStyle w:val="2ndBullet"/>
      </w:pPr>
      <w:r>
        <w:t>Money is flowing more freely across national borders</w:t>
      </w:r>
    </w:p>
    <w:p w:rsidR="00494D87" w:rsidRDefault="00494D87">
      <w:pPr>
        <w:numPr>
          <w:ilvl w:val="0"/>
          <w:numId w:val="1"/>
        </w:numPr>
      </w:pPr>
      <w:r>
        <w:t>Downsides of Globalization</w:t>
      </w:r>
    </w:p>
    <w:p w:rsidR="002711D5" w:rsidRDefault="00494D87" w:rsidP="002256AC">
      <w:pPr>
        <w:numPr>
          <w:ilvl w:val="0"/>
          <w:numId w:val="20"/>
        </w:numPr>
      </w:pPr>
      <w:r>
        <w:t>Not a uniform evolutionary process, and not all economies benefiting or participating equally</w:t>
      </w:r>
    </w:p>
    <w:p w:rsidR="002711D5" w:rsidRDefault="0088612E" w:rsidP="002256AC">
      <w:pPr>
        <w:numPr>
          <w:ilvl w:val="0"/>
          <w:numId w:val="20"/>
        </w:numPr>
      </w:pPr>
      <w:r>
        <w:t>Terrorism, wars, and a worldwide economic stag</w:t>
      </w:r>
      <w:r w:rsidR="00494D87">
        <w:t>nation limit or reverse progress</w:t>
      </w:r>
    </w:p>
    <w:p w:rsidR="002711D5" w:rsidRDefault="00494D87" w:rsidP="002256AC">
      <w:pPr>
        <w:numPr>
          <w:ilvl w:val="0"/>
          <w:numId w:val="20"/>
        </w:numPr>
      </w:pPr>
      <w:r>
        <w:t>W</w:t>
      </w:r>
      <w:r w:rsidR="0088612E">
        <w:t>orrisome effects such as scarcity of natural resources, environmental pollution, negative social impacts, and increased interdependence of the world’s economies</w:t>
      </w:r>
    </w:p>
    <w:p w:rsidR="0088612E" w:rsidRDefault="002711D5" w:rsidP="002256AC">
      <w:pPr>
        <w:numPr>
          <w:ilvl w:val="0"/>
          <w:numId w:val="20"/>
        </w:numPr>
      </w:pPr>
      <w:r>
        <w:t>Widening of g</w:t>
      </w:r>
      <w:r w:rsidR="00494D87">
        <w:t xml:space="preserve">ap </w:t>
      </w:r>
      <w:r w:rsidR="0088612E">
        <w:t>between rich and poor countries</w:t>
      </w:r>
      <w:r w:rsidR="0088612E">
        <w:tab/>
      </w:r>
    </w:p>
    <w:p w:rsidR="00415F27" w:rsidRDefault="00100671" w:rsidP="00415F27">
      <w:pPr>
        <w:numPr>
          <w:ilvl w:val="0"/>
          <w:numId w:val="1"/>
        </w:numPr>
      </w:pPr>
      <w:r>
        <w:t>The B</w:t>
      </w:r>
      <w:r w:rsidR="0088612E">
        <w:t>enefits of Globalization</w:t>
      </w:r>
    </w:p>
    <w:p w:rsidR="00415F27" w:rsidRDefault="002711D5" w:rsidP="002256AC">
      <w:pPr>
        <w:numPr>
          <w:ilvl w:val="0"/>
          <w:numId w:val="21"/>
        </w:numPr>
      </w:pPr>
      <w:r>
        <w:t>L</w:t>
      </w:r>
      <w:r w:rsidR="0088612E">
        <w:t>ower prices in many countries as multinational</w:t>
      </w:r>
      <w:r>
        <w:t>s</w:t>
      </w:r>
      <w:r w:rsidR="0088612E">
        <w:t xml:space="preserve"> becom</w:t>
      </w:r>
      <w:r>
        <w:t>e</w:t>
      </w:r>
      <w:r w:rsidR="0088612E">
        <w:t xml:space="preserve"> more efficient</w:t>
      </w:r>
    </w:p>
    <w:p w:rsidR="00415F27" w:rsidRDefault="0088612E" w:rsidP="002256AC">
      <w:pPr>
        <w:numPr>
          <w:ilvl w:val="0"/>
          <w:numId w:val="21"/>
        </w:numPr>
      </w:pPr>
      <w:r>
        <w:t xml:space="preserve">Benefiting many emerging markets such as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China</w:t>
          </w:r>
        </w:smartTag>
      </w:smartTag>
      <w:r>
        <w:t xml:space="preserve"> as these countries enjoy greater availability of jobs and better access to technology</w:t>
      </w:r>
    </w:p>
    <w:p w:rsidR="0088612E" w:rsidRDefault="0088612E" w:rsidP="002256AC">
      <w:pPr>
        <w:numPr>
          <w:ilvl w:val="0"/>
          <w:numId w:val="21"/>
        </w:numPr>
      </w:pPr>
      <w:r>
        <w:t xml:space="preserve">The major reason why many new companies from </w:t>
      </w:r>
      <w:smartTag w:uri="urn:schemas-microsoft-com:office:smarttags" w:element="country-region">
        <w:r>
          <w:t>Mexico</w:t>
        </w:r>
      </w:smartTag>
      <w:r>
        <w:t xml:space="preserve">, </w:t>
      </w:r>
      <w:smartTag w:uri="urn:schemas-microsoft-com:office:smarttags" w:element="country-region">
        <w:r>
          <w:t>Brazil</w:t>
        </w:r>
      </w:smartTag>
      <w:r>
        <w:t xml:space="preserve">,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South Korea</w:t>
          </w:r>
        </w:smartTag>
      </w:smartTag>
      <w:r>
        <w:t xml:space="preserve"> are the new dominant global competitors</w:t>
      </w:r>
    </w:p>
    <w:p w:rsidR="0088612E" w:rsidRDefault="0088612E">
      <w:pPr>
        <w:numPr>
          <w:ilvl w:val="0"/>
          <w:numId w:val="1"/>
        </w:numPr>
      </w:pPr>
      <w:r>
        <w:t xml:space="preserve">Several key trends </w:t>
      </w:r>
      <w:r w:rsidR="00A622E5">
        <w:t>driving</w:t>
      </w:r>
      <w:r>
        <w:t xml:space="preserve"> globaliz</w:t>
      </w:r>
      <w:r w:rsidR="00A622E5">
        <w:t xml:space="preserve">ation of </w:t>
      </w:r>
      <w:r>
        <w:t>the world economy and driving businesses to become more multinational to survive and prosper</w:t>
      </w:r>
    </w:p>
    <w:p w:rsidR="0088612E" w:rsidRDefault="0088612E">
      <w:pPr>
        <w:pStyle w:val="21"/>
        <w:numPr>
          <w:ilvl w:val="0"/>
          <w:numId w:val="8"/>
        </w:numPr>
      </w:pPr>
      <w:r>
        <w:t>Falling borders</w:t>
      </w:r>
    </w:p>
    <w:p w:rsidR="0088612E" w:rsidRDefault="0088612E">
      <w:pPr>
        <w:pStyle w:val="21"/>
        <w:numPr>
          <w:ilvl w:val="0"/>
          <w:numId w:val="8"/>
        </w:numPr>
      </w:pPr>
      <w:r>
        <w:t>Growing cross-border trade and investment</w:t>
      </w:r>
    </w:p>
    <w:p w:rsidR="0088612E" w:rsidRDefault="0088612E">
      <w:pPr>
        <w:pStyle w:val="21"/>
        <w:numPr>
          <w:ilvl w:val="0"/>
          <w:numId w:val="8"/>
        </w:numPr>
      </w:pPr>
      <w:r>
        <w:t>Rise of global products and global customers</w:t>
      </w:r>
    </w:p>
    <w:p w:rsidR="0088612E" w:rsidRDefault="0088612E">
      <w:pPr>
        <w:pStyle w:val="21"/>
        <w:numPr>
          <w:ilvl w:val="0"/>
          <w:numId w:val="8"/>
        </w:numPr>
      </w:pPr>
      <w:r>
        <w:t>Growing use of Internet and sophisticated information technology</w:t>
      </w:r>
    </w:p>
    <w:p w:rsidR="00A622E5" w:rsidRDefault="00A622E5">
      <w:pPr>
        <w:pStyle w:val="21"/>
        <w:numPr>
          <w:ilvl w:val="0"/>
          <w:numId w:val="8"/>
        </w:numPr>
      </w:pPr>
      <w:r>
        <w:t>Privatization of formerly government-owned companies</w:t>
      </w:r>
    </w:p>
    <w:p w:rsidR="00A622E5" w:rsidRDefault="00A622E5">
      <w:pPr>
        <w:pStyle w:val="21"/>
        <w:numPr>
          <w:ilvl w:val="0"/>
          <w:numId w:val="8"/>
        </w:numPr>
      </w:pPr>
      <w:r>
        <w:t>New competitors emerging in the world market</w:t>
      </w:r>
    </w:p>
    <w:p w:rsidR="00A622E5" w:rsidRDefault="00A622E5">
      <w:pPr>
        <w:pStyle w:val="21"/>
        <w:numPr>
          <w:ilvl w:val="0"/>
          <w:numId w:val="8"/>
        </w:numPr>
      </w:pPr>
      <w:r>
        <w:t>Rise of global standards in quality and production</w:t>
      </w:r>
    </w:p>
    <w:p w:rsidR="0088612E" w:rsidRPr="005F2446" w:rsidRDefault="0088612E" w:rsidP="00452274">
      <w:pPr>
        <w:pStyle w:val="3"/>
        <w:rPr>
          <w:szCs w:val="22"/>
        </w:rPr>
      </w:pPr>
      <w:r w:rsidRPr="005F2446">
        <w:rPr>
          <w:szCs w:val="22"/>
        </w:rPr>
        <w:t>Countries of the Worl</w:t>
      </w:r>
      <w:r w:rsidR="00A568CF">
        <w:rPr>
          <w:szCs w:val="22"/>
        </w:rPr>
        <w:t>d: The Arrived and the Coming, a</w:t>
      </w:r>
      <w:r w:rsidRPr="005F2446">
        <w:rPr>
          <w:szCs w:val="22"/>
        </w:rPr>
        <w:t>nd the Struggling</w:t>
      </w:r>
    </w:p>
    <w:p w:rsidR="00452274" w:rsidRDefault="00452274" w:rsidP="00452274">
      <w:pPr>
        <w:pStyle w:val="ExhibitReference"/>
      </w:pPr>
    </w:p>
    <w:p w:rsidR="0088612E" w:rsidRDefault="0088612E" w:rsidP="00452274">
      <w:pPr>
        <w:pStyle w:val="ExhibitReference"/>
      </w:pPr>
      <w:r>
        <w:t xml:space="preserve">Exhibit </w:t>
      </w:r>
      <w:r w:rsidR="0044370F">
        <w:t>1.3 Selected</w:t>
      </w:r>
      <w:r w:rsidR="00BF3522">
        <w:t xml:space="preserve"> Economies of the World</w:t>
      </w:r>
    </w:p>
    <w:p w:rsidR="00452274" w:rsidRDefault="00452274" w:rsidP="00452274">
      <w:pPr>
        <w:pStyle w:val="ExhibitNote"/>
      </w:pPr>
      <w:r>
        <w:t>(</w:t>
      </w:r>
      <w:r w:rsidR="00200370">
        <w:t>S</w:t>
      </w:r>
      <w:r>
        <w:t xml:space="preserve">hows some divisions of the world economies based roughly on classifications used by the United Nations and </w:t>
      </w:r>
      <w:r>
        <w:rPr>
          <w:i w:val="0"/>
        </w:rPr>
        <w:t>The Economist</w:t>
      </w:r>
      <w:r>
        <w:t>)</w:t>
      </w:r>
    </w:p>
    <w:p w:rsidR="00452274" w:rsidRDefault="00452274" w:rsidP="00452274">
      <w:pPr>
        <w:pStyle w:val="ExhibitNote"/>
      </w:pPr>
    </w:p>
    <w:p w:rsidR="0088612E" w:rsidRDefault="0088612E">
      <w:pPr>
        <w:numPr>
          <w:ilvl w:val="0"/>
          <w:numId w:val="1"/>
        </w:numPr>
      </w:pPr>
      <w:r w:rsidRPr="00BF3522">
        <w:rPr>
          <w:u w:val="single"/>
        </w:rPr>
        <w:t>Developed countries</w:t>
      </w:r>
      <w:r>
        <w:t xml:space="preserve"> </w:t>
      </w:r>
      <w:r w:rsidR="006672B7">
        <w:t xml:space="preserve">– countries with </w:t>
      </w:r>
      <w:r>
        <w:t>mature economies</w:t>
      </w:r>
      <w:r w:rsidR="006672B7">
        <w:t>,</w:t>
      </w:r>
      <w:r>
        <w:t xml:space="preserve"> </w:t>
      </w:r>
      <w:r w:rsidR="00BF3522">
        <w:t xml:space="preserve">high </w:t>
      </w:r>
      <w:r>
        <w:t>GDPs</w:t>
      </w:r>
      <w:r w:rsidR="00BF3522">
        <w:t xml:space="preserve">, and high </w:t>
      </w:r>
      <w:r w:rsidR="006672B7">
        <w:t>levels of trade and investment</w:t>
      </w:r>
    </w:p>
    <w:p w:rsidR="0088612E" w:rsidRDefault="00BF3522">
      <w:pPr>
        <w:numPr>
          <w:ilvl w:val="0"/>
          <w:numId w:val="1"/>
        </w:numPr>
      </w:pPr>
      <w:r w:rsidRPr="00BF3522">
        <w:rPr>
          <w:u w:val="single"/>
        </w:rPr>
        <w:t>Developing countries</w:t>
      </w:r>
      <w:r w:rsidR="0088612E">
        <w:t xml:space="preserve"> </w:t>
      </w:r>
      <w:r w:rsidR="006672B7">
        <w:t xml:space="preserve">– </w:t>
      </w:r>
      <w:r>
        <w:t xml:space="preserve">countries with economies that have grown extensively in the past two decades (i.e. </w:t>
      </w:r>
      <w:smartTag w:uri="urn:schemas-microsoft-com:office:smarttags" w:element="City">
        <w:r w:rsidR="0088612E">
          <w:t>Hong Kong</w:t>
        </w:r>
      </w:smartTag>
      <w:r w:rsidR="0088612E">
        <w:t xml:space="preserve">, </w:t>
      </w:r>
      <w:smartTag w:uri="urn:schemas-microsoft-com:office:smarttags" w:element="country-region">
        <w:r w:rsidR="0088612E">
          <w:t>Singapore</w:t>
        </w:r>
      </w:smartTag>
      <w:r w:rsidR="0088612E">
        <w:t xml:space="preserve">, </w:t>
      </w:r>
      <w:r>
        <w:t xml:space="preserve">and </w:t>
      </w:r>
      <w:smartTag w:uri="urn:schemas-microsoft-com:office:smarttags" w:element="country-region">
        <w:smartTag w:uri="urn:schemas-microsoft-com:office:smarttags" w:element="place">
          <w:r w:rsidR="0088612E">
            <w:t>Taiwan</w:t>
          </w:r>
        </w:smartTag>
      </w:smartTag>
      <w:r w:rsidR="006672B7">
        <w:t>)</w:t>
      </w:r>
    </w:p>
    <w:p w:rsidR="0088612E" w:rsidRDefault="0088612E">
      <w:pPr>
        <w:numPr>
          <w:ilvl w:val="0"/>
          <w:numId w:val="1"/>
        </w:numPr>
      </w:pPr>
      <w:r w:rsidRPr="00BF3522">
        <w:rPr>
          <w:u w:val="single"/>
        </w:rPr>
        <w:t>Transition economies</w:t>
      </w:r>
      <w:r>
        <w:t xml:space="preserve"> </w:t>
      </w:r>
      <w:r w:rsidR="006672B7">
        <w:t xml:space="preserve">– </w:t>
      </w:r>
      <w:r>
        <w:t>countries in the process of changing</w:t>
      </w:r>
      <w:r w:rsidR="00BF3522">
        <w:t xml:space="preserve"> from government-controlled economic systems to capitalist</w:t>
      </w:r>
      <w:r w:rsidR="006672B7">
        <w:t>ic</w:t>
      </w:r>
      <w:r w:rsidR="00BF3522">
        <w:t xml:space="preserve"> (i.e.</w:t>
      </w:r>
      <w:r w:rsidR="00E22F14">
        <w:t>,</w:t>
      </w:r>
      <w:r w:rsidR="00BF3522">
        <w:t xml:space="preserve"> Central &amp; Eastern Europe – </w:t>
      </w:r>
      <w:smartTag w:uri="urn:schemas-microsoft-com:office:smarttags" w:element="country-region">
        <w:r w:rsidR="00BF3522">
          <w:t>Czech Republic</w:t>
        </w:r>
      </w:smartTag>
      <w:r w:rsidR="00BF3522">
        <w:t xml:space="preserve">, </w:t>
      </w:r>
      <w:smartTag w:uri="urn:schemas-microsoft-com:office:smarttags" w:element="country-region">
        <w:r w:rsidR="00BF3522">
          <w:t>Hungary</w:t>
        </w:r>
      </w:smartTag>
      <w:r w:rsidR="00BF3522">
        <w:t xml:space="preserve">, </w:t>
      </w:r>
      <w:smartTag w:uri="urn:schemas-microsoft-com:office:smarttags" w:element="country-region">
        <w:r w:rsidR="00BF3522">
          <w:t>Poland</w:t>
        </w:r>
      </w:smartTag>
      <w:r w:rsidR="00BF3522">
        <w:t xml:space="preserve">, and </w:t>
      </w:r>
      <w:smartTag w:uri="urn:schemas-microsoft-com:office:smarttags" w:element="country-region">
        <w:smartTag w:uri="urn:schemas-microsoft-com:office:smarttags" w:element="place">
          <w:r w:rsidR="00BF3522">
            <w:t>Russia</w:t>
          </w:r>
        </w:smartTag>
      </w:smartTag>
      <w:r w:rsidR="006672B7">
        <w:t>)</w:t>
      </w:r>
    </w:p>
    <w:p w:rsidR="0088612E" w:rsidRDefault="0088612E">
      <w:pPr>
        <w:numPr>
          <w:ilvl w:val="0"/>
          <w:numId w:val="1"/>
        </w:numPr>
      </w:pPr>
      <w:r w:rsidRPr="00BF3522">
        <w:rPr>
          <w:u w:val="single"/>
        </w:rPr>
        <w:t>Emerging markets</w:t>
      </w:r>
      <w:r>
        <w:t xml:space="preserve"> </w:t>
      </w:r>
      <w:r w:rsidR="006672B7">
        <w:t xml:space="preserve">– </w:t>
      </w:r>
      <w:r w:rsidR="00BF3522">
        <w:t xml:space="preserve">countries that are currently between developed and developing countries and are rapidly growing (i.e. </w:t>
      </w:r>
      <w:smartTag w:uri="urn:schemas-microsoft-com:office:smarttags" w:element="country-region">
        <w:r w:rsidR="00BF3522">
          <w:t>India</w:t>
        </w:r>
      </w:smartTag>
      <w:r w:rsidR="00BF3522">
        <w:t xml:space="preserve">, </w:t>
      </w:r>
      <w:smartTag w:uri="urn:schemas-microsoft-com:office:smarttags" w:element="country-region">
        <w:r w:rsidR="00BF3522">
          <w:t>China</w:t>
        </w:r>
      </w:smartTag>
      <w:r w:rsidR="00BF3522">
        <w:t xml:space="preserve">, </w:t>
      </w:r>
      <w:smartTag w:uri="urn:schemas-microsoft-com:office:smarttags" w:element="country-region">
        <w:r w:rsidR="00BF3522">
          <w:t>Brazil</w:t>
        </w:r>
      </w:smartTag>
      <w:r w:rsidR="00BF3522">
        <w:t xml:space="preserve">, and </w:t>
      </w:r>
      <w:smartTag w:uri="urn:schemas-microsoft-com:office:smarttags" w:element="country-region">
        <w:smartTag w:uri="urn:schemas-microsoft-com:office:smarttags" w:element="place">
          <w:r w:rsidR="00BF3522">
            <w:t>Russia</w:t>
          </w:r>
        </w:smartTag>
      </w:smartTag>
      <w:r w:rsidR="006672B7">
        <w:t>)</w:t>
      </w:r>
    </w:p>
    <w:p w:rsidR="0088612E" w:rsidRDefault="0088612E" w:rsidP="000C1924">
      <w:pPr>
        <w:numPr>
          <w:ilvl w:val="0"/>
          <w:numId w:val="19"/>
        </w:numPr>
        <w:tabs>
          <w:tab w:val="clear" w:pos="360"/>
          <w:tab w:val="num" w:pos="720"/>
        </w:tabs>
        <w:ind w:left="720"/>
      </w:pPr>
      <w:r>
        <w:t xml:space="preserve">The term </w:t>
      </w:r>
      <w:r w:rsidRPr="00BF3522">
        <w:rPr>
          <w:i/>
        </w:rPr>
        <w:t>emerging markets</w:t>
      </w:r>
      <w:r>
        <w:t>, coined by the World Bank around 25 years ago, represents those markets that present tremendous opportunities for all multinationals</w:t>
      </w:r>
    </w:p>
    <w:p w:rsidR="006672B7" w:rsidRDefault="0088612E" w:rsidP="006672B7">
      <w:pPr>
        <w:numPr>
          <w:ilvl w:val="0"/>
          <w:numId w:val="1"/>
        </w:numPr>
      </w:pPr>
      <w:r w:rsidRPr="00BF3522">
        <w:rPr>
          <w:u w:val="single"/>
        </w:rPr>
        <w:t>Less developed countries (LDCs</w:t>
      </w:r>
      <w:r w:rsidRPr="00BF3522">
        <w:rPr>
          <w:i/>
          <w:u w:val="single"/>
        </w:rPr>
        <w:t>)</w:t>
      </w:r>
      <w:r>
        <w:t xml:space="preserve"> </w:t>
      </w:r>
      <w:r w:rsidR="006672B7">
        <w:t xml:space="preserve">– </w:t>
      </w:r>
      <w:r w:rsidR="00BF3522">
        <w:t xml:space="preserve">the poorest nations, often plagued with unstable political regimes, high unemployment, and low worker skills </w:t>
      </w:r>
    </w:p>
    <w:p w:rsidR="006672B7" w:rsidRDefault="006672B7" w:rsidP="006672B7">
      <w:pPr>
        <w:pStyle w:val="ExhibitReference"/>
      </w:pPr>
    </w:p>
    <w:p w:rsidR="0088612E" w:rsidRDefault="0088612E" w:rsidP="006672B7">
      <w:pPr>
        <w:pStyle w:val="ExhibitReference"/>
      </w:pPr>
      <w:r>
        <w:t xml:space="preserve">Exhibit </w:t>
      </w:r>
      <w:r w:rsidR="0044370F">
        <w:t>1.4 The</w:t>
      </w:r>
      <w:r>
        <w:t xml:space="preserve"> Globalizing Economy</w:t>
      </w:r>
    </w:p>
    <w:p w:rsidR="006672B7" w:rsidRDefault="006672B7" w:rsidP="006672B7">
      <w:pPr>
        <w:pStyle w:val="ExhibitNote"/>
      </w:pPr>
      <w:r>
        <w:t>(</w:t>
      </w:r>
      <w:r w:rsidR="00200370">
        <w:t>I</w:t>
      </w:r>
      <w:r>
        <w:t>llustrates the driving forces of the new world economy)</w:t>
      </w:r>
    </w:p>
    <w:p w:rsidR="0088612E" w:rsidRPr="00435E52" w:rsidRDefault="0088612E" w:rsidP="00435E52">
      <w:pPr>
        <w:pStyle w:val="3"/>
      </w:pPr>
      <w:r w:rsidRPr="00435E52">
        <w:t>Disintegrating</w:t>
      </w:r>
      <w:r w:rsidR="001E76C5" w:rsidRPr="00435E52">
        <w:t xml:space="preserve"> Borders</w:t>
      </w:r>
      <w:r w:rsidRPr="00435E52">
        <w:t xml:space="preserve">: </w:t>
      </w:r>
      <w:r w:rsidR="001E76C5" w:rsidRPr="00435E52">
        <w:t xml:space="preserve"> </w:t>
      </w:r>
      <w:r w:rsidRPr="00435E52">
        <w:t>The World Trade Organization and Free Trade Areas</w:t>
      </w:r>
    </w:p>
    <w:p w:rsidR="0088612E" w:rsidRDefault="0088612E">
      <w:pPr>
        <w:numPr>
          <w:ilvl w:val="0"/>
          <w:numId w:val="1"/>
        </w:numPr>
      </w:pPr>
      <w:r w:rsidRPr="00E1607F">
        <w:rPr>
          <w:u w:val="single"/>
        </w:rPr>
        <w:t>General Agreement on Tariffs and Trade (GATT)</w:t>
      </w:r>
      <w:r>
        <w:t xml:space="preserve"> </w:t>
      </w:r>
      <w:r w:rsidR="00435E52">
        <w:t xml:space="preserve">– </w:t>
      </w:r>
      <w:r w:rsidR="00E1607F">
        <w:t>tariff negotiations among several nations that reduced the average worldwide</w:t>
      </w:r>
      <w:r w:rsidR="00435E52">
        <w:t xml:space="preserve"> tariff on manufactured goods</w:t>
      </w:r>
    </w:p>
    <w:p w:rsidR="0088612E" w:rsidRDefault="00E1607F">
      <w:pPr>
        <w:numPr>
          <w:ilvl w:val="0"/>
          <w:numId w:val="2"/>
        </w:numPr>
      </w:pPr>
      <w:r>
        <w:t xml:space="preserve">Beginning in 1947, </w:t>
      </w:r>
      <w:r w:rsidR="0088612E">
        <w:t>negotiations</w:t>
      </w:r>
      <w:r>
        <w:t xml:space="preserve"> began which</w:t>
      </w:r>
      <w:r w:rsidR="0088612E">
        <w:t xml:space="preserve"> </w:t>
      </w:r>
      <w:r>
        <w:t xml:space="preserve">ultimately </w:t>
      </w:r>
      <w:r w:rsidR="0088612E">
        <w:t>reduced average tariffs on manufactured goods from 45% to less than 7%</w:t>
      </w:r>
    </w:p>
    <w:p w:rsidR="0088612E" w:rsidRPr="00E1607F" w:rsidRDefault="00E1607F">
      <w:pPr>
        <w:numPr>
          <w:ilvl w:val="0"/>
          <w:numId w:val="1"/>
        </w:numPr>
        <w:rPr>
          <w:u w:val="single"/>
        </w:rPr>
      </w:pPr>
      <w:r w:rsidRPr="00E1607F">
        <w:rPr>
          <w:u w:val="single"/>
        </w:rPr>
        <w:t>World Trade Organization (WTO)</w:t>
      </w:r>
      <w:r>
        <w:t xml:space="preserve"> </w:t>
      </w:r>
      <w:r w:rsidR="00435E52">
        <w:t xml:space="preserve">– a </w:t>
      </w:r>
      <w:r>
        <w:t>formal structure for continued negotiations to reduce trade barriers and a mechan</w:t>
      </w:r>
      <w:r w:rsidR="00435E52">
        <w:t>ism for settling trade disputes</w:t>
      </w:r>
    </w:p>
    <w:p w:rsidR="0088612E" w:rsidRDefault="00E1607F">
      <w:pPr>
        <w:numPr>
          <w:ilvl w:val="0"/>
          <w:numId w:val="3"/>
        </w:numPr>
      </w:pPr>
      <w:r>
        <w:t xml:space="preserve">Continued negotiations in </w:t>
      </w:r>
      <w:smartTag w:uri="urn:schemas-microsoft-com:office:smarttags" w:element="country-region">
        <w:smartTag w:uri="urn:schemas-microsoft-com:office:smarttags" w:element="place">
          <w:r>
            <w:t>Uruguay</w:t>
          </w:r>
        </w:smartTag>
      </w:smartTag>
      <w:r>
        <w:t xml:space="preserve"> from 1986 – 1993 </w:t>
      </w:r>
      <w:r w:rsidR="00435E52">
        <w:t>established the WTO</w:t>
      </w:r>
    </w:p>
    <w:p w:rsidR="0088612E" w:rsidRDefault="0088612E">
      <w:pPr>
        <w:numPr>
          <w:ilvl w:val="0"/>
          <w:numId w:val="3"/>
        </w:numPr>
      </w:pPr>
      <w:r>
        <w:t xml:space="preserve">There are </w:t>
      </w:r>
      <w:r w:rsidR="00D135E5">
        <w:t>over 150</w:t>
      </w:r>
      <w:r>
        <w:t xml:space="preserve"> nati</w:t>
      </w:r>
      <w:r w:rsidR="00D135E5">
        <w:t xml:space="preserve">ons now in the WTO, </w:t>
      </w:r>
      <w:r>
        <w:t>including 29 of the U</w:t>
      </w:r>
      <w:r w:rsidR="00D135E5">
        <w:t>N</w:t>
      </w:r>
      <w:r>
        <w:t xml:space="preserve">-classified least developed countries.  Thirty more countries, including </w:t>
      </w:r>
      <w:smartTag w:uri="urn:schemas-microsoft-com:office:smarttags" w:element="country-region">
        <w:smartTag w:uri="urn:schemas-microsoft-com:office:smarttags" w:element="place">
          <w:r>
            <w:t>Russia</w:t>
          </w:r>
        </w:smartTag>
      </w:smartTag>
      <w:r w:rsidR="00435E52">
        <w:t>, seek WTO membership</w:t>
      </w:r>
    </w:p>
    <w:p w:rsidR="0088612E" w:rsidRDefault="0088612E">
      <w:pPr>
        <w:numPr>
          <w:ilvl w:val="0"/>
          <w:numId w:val="13"/>
        </w:numPr>
      </w:pPr>
      <w:r>
        <w:t xml:space="preserve">In March 1997, trade ministers from countries representing 92% of world trade in </w:t>
      </w:r>
      <w:r w:rsidR="00D135E5">
        <w:t>IT</w:t>
      </w:r>
      <w:r>
        <w:t xml:space="preserve"> products agreed to end tariffs on trade in software, computer chips, telecommunications equipment, and computers</w:t>
      </w:r>
    </w:p>
    <w:p w:rsidR="0088612E" w:rsidRDefault="0088612E" w:rsidP="0088612E">
      <w:pPr>
        <w:numPr>
          <w:ilvl w:val="0"/>
          <w:numId w:val="14"/>
        </w:numPr>
      </w:pPr>
      <w:r>
        <w:t>By 2005, this $500 billion a year trade should be mostly tariff free</w:t>
      </w:r>
    </w:p>
    <w:p w:rsidR="00D135E5" w:rsidRDefault="0088612E" w:rsidP="0088612E">
      <w:pPr>
        <w:numPr>
          <w:ilvl w:val="0"/>
          <w:numId w:val="14"/>
        </w:numPr>
      </w:pPr>
      <w:r>
        <w:t xml:space="preserve">With tariff eliminated, high-tech exports to Europe from Asia and the </w:t>
      </w:r>
      <w:smartTag w:uri="urn:schemas-microsoft-com:office:smarttags" w:element="country-region">
        <w:smartTag w:uri="urn:schemas-microsoft-com:office:smarttags" w:element="place">
          <w:r>
            <w:t>U.S.</w:t>
          </w:r>
        </w:smartTag>
      </w:smartTag>
      <w:r>
        <w:t xml:space="preserve"> should double</w:t>
      </w:r>
    </w:p>
    <w:p w:rsidR="0088612E" w:rsidRDefault="0088612E" w:rsidP="0088612E">
      <w:pPr>
        <w:numPr>
          <w:ilvl w:val="0"/>
          <w:numId w:val="14"/>
        </w:numPr>
      </w:pPr>
      <w:r>
        <w:t>Developing countries will also benefit</w:t>
      </w:r>
      <w:r w:rsidR="00D135E5">
        <w:t xml:space="preserve"> from reduced prices </w:t>
      </w:r>
      <w:r>
        <w:t>on products such as phones, faxes, and computers that are produced in tariff-free locations</w:t>
      </w:r>
    </w:p>
    <w:p w:rsidR="0088612E" w:rsidRDefault="0088612E">
      <w:pPr>
        <w:numPr>
          <w:ilvl w:val="0"/>
          <w:numId w:val="4"/>
        </w:numPr>
      </w:pPr>
      <w:r>
        <w:t>Is free trade working?</w:t>
      </w:r>
    </w:p>
    <w:p w:rsidR="0088612E" w:rsidRDefault="0088612E">
      <w:pPr>
        <w:numPr>
          <w:ilvl w:val="0"/>
          <w:numId w:val="5"/>
        </w:numPr>
      </w:pPr>
      <w:r>
        <w:t>The WTO thinks so – data shows that world trade has grown at more than four times the world’s gross domestic product</w:t>
      </w:r>
    </w:p>
    <w:p w:rsidR="0088612E" w:rsidRDefault="00D135E5">
      <w:pPr>
        <w:numPr>
          <w:ilvl w:val="0"/>
          <w:numId w:val="5"/>
        </w:numPr>
      </w:pPr>
      <w:r>
        <w:t>C</w:t>
      </w:r>
      <w:r w:rsidR="0088612E">
        <w:t xml:space="preserve">ritics argue that the WTO favors more developed nations because poorer </w:t>
      </w:r>
      <w:r>
        <w:t xml:space="preserve">nations have more difficulty </w:t>
      </w:r>
      <w:r w:rsidR="0088612E">
        <w:t>compet</w:t>
      </w:r>
      <w:r>
        <w:t>ing</w:t>
      </w:r>
      <w:r w:rsidR="0088612E">
        <w:t xml:space="preserve"> in an unregulated environment</w:t>
      </w:r>
    </w:p>
    <w:p w:rsidR="0088612E" w:rsidRDefault="00D135E5">
      <w:pPr>
        <w:numPr>
          <w:ilvl w:val="0"/>
          <w:numId w:val="5"/>
        </w:numPr>
      </w:pPr>
      <w:r>
        <w:t>Environmentalists argue that c</w:t>
      </w:r>
      <w:r w:rsidR="0088612E">
        <w:t>ommercial interests have priority over environment, health, and safety</w:t>
      </w:r>
    </w:p>
    <w:p w:rsidR="00D135E5" w:rsidRDefault="00D135E5">
      <w:pPr>
        <w:numPr>
          <w:ilvl w:val="0"/>
          <w:numId w:val="5"/>
        </w:numPr>
      </w:pPr>
      <w:r>
        <w:t>Labor unions warn of migration of jobs to lower-wage countries</w:t>
      </w:r>
    </w:p>
    <w:p w:rsidR="0088612E" w:rsidRDefault="0088612E">
      <w:pPr>
        <w:numPr>
          <w:ilvl w:val="0"/>
          <w:numId w:val="1"/>
        </w:numPr>
      </w:pPr>
      <w:r w:rsidRPr="001066A7">
        <w:rPr>
          <w:u w:val="single"/>
        </w:rPr>
        <w:t>Regional trade agreements</w:t>
      </w:r>
      <w:r>
        <w:t xml:space="preserve"> </w:t>
      </w:r>
      <w:r w:rsidR="00435E52">
        <w:t xml:space="preserve">– </w:t>
      </w:r>
      <w:r>
        <w:t>agreements among nations</w:t>
      </w:r>
      <w:r w:rsidR="001066A7">
        <w:t xml:space="preserve"> in a particular region to reduce </w:t>
      </w:r>
      <w:r>
        <w:t>tariffs and develop similar technical and economic standards</w:t>
      </w:r>
      <w:r w:rsidR="00435E52">
        <w:t xml:space="preserve"> (also called </w:t>
      </w:r>
      <w:r w:rsidR="00435E52" w:rsidRPr="00435E52">
        <w:rPr>
          <w:i/>
        </w:rPr>
        <w:t>free trade areas</w:t>
      </w:r>
      <w:r w:rsidR="00435E52">
        <w:t>)</w:t>
      </w:r>
    </w:p>
    <w:p w:rsidR="0088612E" w:rsidRDefault="0088612E">
      <w:pPr>
        <w:pStyle w:val="21"/>
        <w:numPr>
          <w:ilvl w:val="0"/>
          <w:numId w:val="9"/>
        </w:numPr>
      </w:pPr>
      <w:r>
        <w:t xml:space="preserve">Such agreements have usually led to more trade among the member nations </w:t>
      </w:r>
      <w:r w:rsidR="00FD5538">
        <w:t>but are criticized for harming poorer nations</w:t>
      </w:r>
      <w:r w:rsidR="00435E52">
        <w:t xml:space="preserve"> who are left out of agreements</w:t>
      </w:r>
    </w:p>
    <w:p w:rsidR="0088612E" w:rsidRDefault="0088612E">
      <w:pPr>
        <w:numPr>
          <w:ilvl w:val="0"/>
          <w:numId w:val="1"/>
        </w:numPr>
      </w:pPr>
      <w:r>
        <w:t>The three largest groups</w:t>
      </w:r>
      <w:r w:rsidR="00FD5538">
        <w:t xml:space="preserve"> – EU, NAFTA, and APEC – account </w:t>
      </w:r>
      <w:r>
        <w:t>for n</w:t>
      </w:r>
      <w:r w:rsidR="00435E52">
        <w:t>early half of the world’s trade</w:t>
      </w:r>
    </w:p>
    <w:p w:rsidR="00043FF2" w:rsidRDefault="00FD5538" w:rsidP="00043FF2">
      <w:pPr>
        <w:pStyle w:val="21"/>
        <w:numPr>
          <w:ilvl w:val="0"/>
          <w:numId w:val="10"/>
        </w:numPr>
      </w:pPr>
      <w:r>
        <w:rPr>
          <w:u w:val="single"/>
        </w:rPr>
        <w:t>European Union (EU)</w:t>
      </w:r>
      <w:r w:rsidR="0088612E">
        <w:t xml:space="preserve"> </w:t>
      </w:r>
      <w:r w:rsidR="00435E52">
        <w:t xml:space="preserve">– </w:t>
      </w:r>
      <w:r w:rsidR="0088612E">
        <w:t xml:space="preserve">includes </w:t>
      </w:r>
      <w:r>
        <w:t xml:space="preserve">27 members, namely </w:t>
      </w:r>
      <w:r w:rsidR="0088612E">
        <w:t xml:space="preserve">Austria, Belgium, Britain, </w:t>
      </w:r>
      <w:r>
        <w:t xml:space="preserve">Bulgaria, Cyprus, Czech Republic, </w:t>
      </w:r>
      <w:r w:rsidR="0088612E">
        <w:t xml:space="preserve">Denmark, </w:t>
      </w:r>
      <w:r>
        <w:t xml:space="preserve">Estonia, </w:t>
      </w:r>
      <w:r w:rsidR="0088612E">
        <w:t xml:space="preserve">Finland, France, Germany, Greece, </w:t>
      </w:r>
      <w:r>
        <w:t xml:space="preserve">Hungary, </w:t>
      </w:r>
      <w:r w:rsidR="0088612E">
        <w:t xml:space="preserve">Ireland, Italy, </w:t>
      </w:r>
      <w:r>
        <w:t xml:space="preserve">Latvia, Lithuania, </w:t>
      </w:r>
      <w:r w:rsidR="0088612E">
        <w:t xml:space="preserve">Luxembourg, </w:t>
      </w:r>
      <w:r>
        <w:t xml:space="preserve">Malta, </w:t>
      </w:r>
      <w:r w:rsidR="0088612E">
        <w:t>the Netherlands,</w:t>
      </w:r>
      <w:r>
        <w:t xml:space="preserve"> Poland, </w:t>
      </w:r>
      <w:r w:rsidR="0088612E">
        <w:t xml:space="preserve">Portugal, </w:t>
      </w:r>
      <w:r>
        <w:t>Romania, Slovakia, Slovenia, Spain, and Sweden</w:t>
      </w:r>
      <w:r w:rsidR="002660B4">
        <w:t>. Croatia becomes the 28</w:t>
      </w:r>
      <w:r w:rsidR="002660B4" w:rsidRPr="002660B4">
        <w:rPr>
          <w:vertAlign w:val="superscript"/>
        </w:rPr>
        <w:t>th</w:t>
      </w:r>
      <w:r w:rsidR="002660B4">
        <w:t xml:space="preserve"> member in July of 2013. </w:t>
      </w:r>
    </w:p>
    <w:p w:rsidR="0088612E" w:rsidRDefault="0088612E" w:rsidP="00BC3680">
      <w:pPr>
        <w:pStyle w:val="3rdBullet"/>
      </w:pPr>
      <w:r>
        <w:t xml:space="preserve">Since 1992, the </w:t>
      </w:r>
      <w:r w:rsidR="001A0D16">
        <w:t>EU</w:t>
      </w:r>
      <w:r>
        <w:t xml:space="preserve"> countries allow goods and services to move across borders without customs duties and quotas</w:t>
      </w:r>
    </w:p>
    <w:p w:rsidR="00043FF2" w:rsidRDefault="00043FF2" w:rsidP="00BC3680">
      <w:pPr>
        <w:pStyle w:val="3rdBullet"/>
      </w:pPr>
      <w:r>
        <w:t>EU adopted a unified currency called the Euro</w:t>
      </w:r>
    </w:p>
    <w:p w:rsidR="00043FF2" w:rsidRDefault="0088612E" w:rsidP="00043FF2">
      <w:pPr>
        <w:pStyle w:val="21"/>
        <w:numPr>
          <w:ilvl w:val="0"/>
          <w:numId w:val="10"/>
        </w:numPr>
      </w:pPr>
      <w:r w:rsidRPr="00043FF2">
        <w:rPr>
          <w:u w:val="single"/>
        </w:rPr>
        <w:t>North American Free Trade Agreement (NAFTA)</w:t>
      </w:r>
      <w:r>
        <w:t xml:space="preserve"> </w:t>
      </w:r>
      <w:r w:rsidR="00BC3680">
        <w:t>– a</w:t>
      </w:r>
      <w:r w:rsidR="00043FF2">
        <w:t xml:space="preserve"> multilateral treaty that l</w:t>
      </w:r>
      <w:r>
        <w:t xml:space="preserve">inks the </w:t>
      </w:r>
      <w:smartTag w:uri="urn:schemas-microsoft-com:office:smarttags" w:element="country-region">
        <w:r>
          <w:t>U</w:t>
        </w:r>
        <w:r w:rsidR="00043FF2">
          <w:t>nited States</w:t>
        </w:r>
      </w:smartTag>
      <w:r w:rsidR="00043FF2">
        <w:t xml:space="preserve">, </w:t>
      </w:r>
      <w:smartTag w:uri="urn:schemas-microsoft-com:office:smarttags" w:element="country-region">
        <w:r w:rsidR="00043FF2">
          <w:t>Canada</w:t>
        </w:r>
      </w:smartTag>
      <w:r w:rsidR="00043FF2">
        <w:t xml:space="preserve">, and </w:t>
      </w:r>
      <w:smartTag w:uri="urn:schemas-microsoft-com:office:smarttags" w:element="country-region">
        <w:smartTag w:uri="urn:schemas-microsoft-com:office:smarttags" w:element="place">
          <w:r>
            <w:t>Mexico</w:t>
          </w:r>
        </w:smartTag>
      </w:smartTag>
      <w:r>
        <w:t xml:space="preserve"> in an economic bloc that allows freer exchange of goods and services</w:t>
      </w:r>
    </w:p>
    <w:p w:rsidR="00043FF2" w:rsidRDefault="00043FF2" w:rsidP="00BC3680">
      <w:pPr>
        <w:pStyle w:val="3rdBullet"/>
      </w:pPr>
      <w:r>
        <w:t xml:space="preserve">The Free Trade Area of Americas (FTAA) will expand NAFTA to include most of the other </w:t>
      </w:r>
      <w:smartTag w:uri="urn:schemas-microsoft-com:office:smarttags" w:element="place">
        <w:r>
          <w:t>Caribbean</w:t>
        </w:r>
      </w:smartTag>
      <w:r>
        <w:t>, Central American, and South Americ</w:t>
      </w:r>
      <w:r w:rsidR="00435E52">
        <w:t>an nations</w:t>
      </w:r>
    </w:p>
    <w:p w:rsidR="0088612E" w:rsidRDefault="0088612E" w:rsidP="00043FF2">
      <w:pPr>
        <w:pStyle w:val="21"/>
        <w:numPr>
          <w:ilvl w:val="0"/>
          <w:numId w:val="10"/>
        </w:numPr>
      </w:pPr>
      <w:r w:rsidRPr="00043FF2">
        <w:rPr>
          <w:u w:val="single"/>
        </w:rPr>
        <w:t>Asia-Pacific-Economic Cooperation (APEC)</w:t>
      </w:r>
      <w:r w:rsidR="00BC3680">
        <w:t xml:space="preserve"> – a </w:t>
      </w:r>
      <w:r>
        <w:t xml:space="preserve">confederation of </w:t>
      </w:r>
      <w:r w:rsidR="00B94B17">
        <w:t xml:space="preserve"> 2</w:t>
      </w:r>
      <w:r>
        <w:t>1 nations with less specific agreements on trade facilitation</w:t>
      </w:r>
      <w:r w:rsidR="00435E52">
        <w:t xml:space="preserve"> in the Pacific region</w:t>
      </w:r>
      <w:r w:rsidR="00B94B17">
        <w:t>. However, the ultimate goal calls for total free trade in the Pacific Region by 2020.</w:t>
      </w:r>
    </w:p>
    <w:p w:rsidR="003D2A6F" w:rsidRDefault="003D2A6F" w:rsidP="00435E52">
      <w:pPr>
        <w:pStyle w:val="ExhibitReference"/>
      </w:pPr>
    </w:p>
    <w:p w:rsidR="0088612E" w:rsidRDefault="00E80467" w:rsidP="003D2A6F">
      <w:pPr>
        <w:pStyle w:val="ExhibitReference"/>
      </w:pPr>
      <w:r w:rsidRPr="003D2A6F">
        <w:t xml:space="preserve">Exhibit </w:t>
      </w:r>
      <w:r w:rsidR="0044370F" w:rsidRPr="003D2A6F">
        <w:t>1.5 Regional</w:t>
      </w:r>
      <w:r w:rsidRPr="003D2A6F">
        <w:t xml:space="preserve"> Trade Agreements Around the World</w:t>
      </w:r>
    </w:p>
    <w:p w:rsidR="00435E52" w:rsidRPr="00B1201B" w:rsidRDefault="003D2A6F" w:rsidP="00435E52">
      <w:pPr>
        <w:pStyle w:val="ExhibitNote"/>
      </w:pPr>
      <w:r>
        <w:t>(</w:t>
      </w:r>
      <w:r w:rsidR="00200370">
        <w:t>S</w:t>
      </w:r>
      <w:r>
        <w:t>hows all the major regional trade agreements and their member countries)</w:t>
      </w:r>
    </w:p>
    <w:p w:rsidR="0088612E" w:rsidRPr="001F167D" w:rsidRDefault="0088612E" w:rsidP="003D2A6F">
      <w:pPr>
        <w:pStyle w:val="3"/>
      </w:pPr>
      <w:r w:rsidRPr="001F167D">
        <w:t xml:space="preserve">Sell Anywhere, Locate Anywhere: Trade and </w:t>
      </w:r>
      <w:r w:rsidR="001F167D">
        <w:t>Foreign Investment are Growing but Setbacks Are Part of the Challenge</w:t>
      </w:r>
    </w:p>
    <w:p w:rsidR="0088612E" w:rsidRDefault="0088612E">
      <w:pPr>
        <w:numPr>
          <w:ilvl w:val="0"/>
          <w:numId w:val="1"/>
        </w:numPr>
      </w:pPr>
      <w:r>
        <w:t>World trade among countries (imports and exports) has grown at an average rate of 6.5% per year between 1990 and 2000</w:t>
      </w:r>
      <w:r w:rsidR="00160BD2">
        <w:t xml:space="preserve">, but slowed </w:t>
      </w:r>
      <w:r w:rsidR="00B94B17">
        <w:t xml:space="preserve">to 4% by 2004, and grew again to 6 percent in 2005. The forecast for 2013 was 4.5 percent. </w:t>
      </w:r>
    </w:p>
    <w:p w:rsidR="00160BD2" w:rsidRDefault="00160BD2" w:rsidP="003D2A6F">
      <w:pPr>
        <w:pStyle w:val="NormalSpace"/>
      </w:pPr>
    </w:p>
    <w:p w:rsidR="00160BD2" w:rsidRDefault="00160BD2" w:rsidP="003D2A6F">
      <w:pPr>
        <w:pStyle w:val="ExhibitReference"/>
      </w:pPr>
      <w:r w:rsidRPr="00B1201B">
        <w:t xml:space="preserve">Exhibit </w:t>
      </w:r>
      <w:r w:rsidR="0044370F" w:rsidRPr="00B1201B">
        <w:t>1.6</w:t>
      </w:r>
      <w:r w:rsidR="0044370F">
        <w:t xml:space="preserve"> </w:t>
      </w:r>
      <w:r w:rsidR="00335FEA">
        <w:t xml:space="preserve">Change in Exports </w:t>
      </w:r>
      <w:r w:rsidRPr="00B1201B">
        <w:t xml:space="preserve">and Imports </w:t>
      </w:r>
      <w:r w:rsidR="00335FEA">
        <w:t>(Developed and Developing Economies)</w:t>
      </w:r>
    </w:p>
    <w:p w:rsidR="003D2A6F" w:rsidRPr="00B1201B" w:rsidRDefault="003D2A6F" w:rsidP="003D2A6F">
      <w:pPr>
        <w:pStyle w:val="ExhibitNote"/>
      </w:pPr>
      <w:r>
        <w:t>(</w:t>
      </w:r>
      <w:r w:rsidR="00200370">
        <w:t>S</w:t>
      </w:r>
      <w:r>
        <w:t xml:space="preserve">hows the </w:t>
      </w:r>
      <w:r w:rsidR="00335FEA">
        <w:t>changes in exports and imports in developed and developing</w:t>
      </w:r>
      <w:r>
        <w:t xml:space="preserve"> countries based on data reported by the WTO)</w:t>
      </w:r>
    </w:p>
    <w:p w:rsidR="00160BD2" w:rsidRDefault="00160BD2" w:rsidP="003D2A6F">
      <w:pPr>
        <w:pStyle w:val="NormalSpace"/>
      </w:pPr>
    </w:p>
    <w:p w:rsidR="0073233E" w:rsidRDefault="0073233E">
      <w:pPr>
        <w:numPr>
          <w:ilvl w:val="0"/>
          <w:numId w:val="1"/>
        </w:numPr>
      </w:pPr>
      <w:r>
        <w:rPr>
          <w:u w:val="single"/>
        </w:rPr>
        <w:t>TRIAD</w:t>
      </w:r>
      <w:r>
        <w:t xml:space="preserve"> </w:t>
      </w:r>
      <w:r w:rsidR="003D2A6F">
        <w:t xml:space="preserve">– the </w:t>
      </w:r>
      <w:r>
        <w:t>wor</w:t>
      </w:r>
      <w:r w:rsidR="003D2A6F">
        <w:t>ld’s dominant trading partners:</w:t>
      </w:r>
      <w:r>
        <w:t xml:space="preserve"> the European Union, the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Japan</w:t>
          </w:r>
        </w:smartTag>
      </w:smartTag>
      <w:r>
        <w:t xml:space="preserve">.  </w:t>
      </w:r>
    </w:p>
    <w:p w:rsidR="0073233E" w:rsidRDefault="0073233E">
      <w:pPr>
        <w:numPr>
          <w:ilvl w:val="0"/>
          <w:numId w:val="1"/>
        </w:numPr>
      </w:pPr>
      <w:r>
        <w:rPr>
          <w:u w:val="single"/>
        </w:rPr>
        <w:t>Foreign Direct Investment (FDI)</w:t>
      </w:r>
      <w:r>
        <w:t xml:space="preserve"> </w:t>
      </w:r>
      <w:r w:rsidR="003D2A6F">
        <w:t xml:space="preserve">– </w:t>
      </w:r>
      <w:r w:rsidR="00C91914">
        <w:t xml:space="preserve">multinational firm’s ownership, in part or in whole, of </w:t>
      </w:r>
      <w:r w:rsidR="003D2A6F">
        <w:t>an operation in another country</w:t>
      </w:r>
    </w:p>
    <w:p w:rsidR="00C91914" w:rsidRDefault="00C91914">
      <w:pPr>
        <w:pStyle w:val="21"/>
        <w:numPr>
          <w:ilvl w:val="0"/>
          <w:numId w:val="11"/>
        </w:numPr>
      </w:pPr>
      <w:r>
        <w:t>FDI, or cross-border ownership, occurs because multinational companies build global networks that link R&amp;D, supply, production, and sales units around the globe</w:t>
      </w:r>
    </w:p>
    <w:p w:rsidR="0088612E" w:rsidRDefault="0088612E">
      <w:pPr>
        <w:pStyle w:val="21"/>
        <w:numPr>
          <w:ilvl w:val="0"/>
          <w:numId w:val="11"/>
        </w:numPr>
      </w:pPr>
      <w:r>
        <w:t xml:space="preserve">FDI soared </w:t>
      </w:r>
      <w:r w:rsidR="00C91914">
        <w:t>b</w:t>
      </w:r>
      <w:r>
        <w:t xml:space="preserve">etween 1996 and 2000 </w:t>
      </w:r>
      <w:r w:rsidR="00C91914">
        <w:t>but has been declining, in part due to the declining rate of mergers and acquisitions</w:t>
      </w:r>
    </w:p>
    <w:p w:rsidR="001406FA" w:rsidRDefault="001406FA">
      <w:pPr>
        <w:pStyle w:val="21"/>
        <w:numPr>
          <w:ilvl w:val="0"/>
          <w:numId w:val="11"/>
        </w:numPr>
      </w:pPr>
      <w:r>
        <w:t xml:space="preserve">Despite these declines, the importance of emerging markets is reflected in the growth of FDI in these economies. </w:t>
      </w:r>
    </w:p>
    <w:p w:rsidR="003D2A6F" w:rsidRDefault="003D2A6F" w:rsidP="003D2A6F">
      <w:pPr>
        <w:pStyle w:val="NormalSpace"/>
      </w:pPr>
    </w:p>
    <w:p w:rsidR="0088612E" w:rsidRDefault="0096574F">
      <w:pPr>
        <w:numPr>
          <w:ilvl w:val="0"/>
          <w:numId w:val="1"/>
        </w:numPr>
      </w:pPr>
      <w:r>
        <w:t xml:space="preserve">Developing countries </w:t>
      </w:r>
      <w:r w:rsidR="0088612E">
        <w:t>provide great opportunities,</w:t>
      </w:r>
      <w:r>
        <w:t xml:space="preserve"> but pose significant risk</w:t>
      </w:r>
    </w:p>
    <w:p w:rsidR="0088612E" w:rsidRDefault="0088612E">
      <w:pPr>
        <w:numPr>
          <w:ilvl w:val="0"/>
          <w:numId w:val="1"/>
        </w:numPr>
      </w:pPr>
      <w:r>
        <w:t>Two types of risk</w:t>
      </w:r>
    </w:p>
    <w:p w:rsidR="0088612E" w:rsidRDefault="0088612E">
      <w:pPr>
        <w:numPr>
          <w:ilvl w:val="0"/>
          <w:numId w:val="6"/>
        </w:numPr>
      </w:pPr>
      <w:r>
        <w:t>Political risk – anything a government might do</w:t>
      </w:r>
      <w:r w:rsidR="0096574F">
        <w:t xml:space="preserve"> (or not do)</w:t>
      </w:r>
      <w:r>
        <w:t xml:space="preserve"> that might adversely affect a company</w:t>
      </w:r>
    </w:p>
    <w:p w:rsidR="0088612E" w:rsidRPr="0096574F" w:rsidRDefault="0088612E" w:rsidP="0096574F">
      <w:pPr>
        <w:numPr>
          <w:ilvl w:val="0"/>
          <w:numId w:val="6"/>
        </w:numPr>
        <w:rPr>
          <w:i/>
        </w:rPr>
      </w:pPr>
      <w:r>
        <w:t>Economic risk – all factors of a nation’s economic climate that may affect a foreign investor</w:t>
      </w:r>
    </w:p>
    <w:p w:rsidR="0088612E" w:rsidRPr="0096574F" w:rsidRDefault="0088612E" w:rsidP="003D2A6F">
      <w:pPr>
        <w:pStyle w:val="3"/>
      </w:pPr>
      <w:r w:rsidRPr="0096574F">
        <w:t xml:space="preserve">The Internet and Information Technology </w:t>
      </w:r>
      <w:r w:rsidR="0096574F">
        <w:t>Are Making I</w:t>
      </w:r>
      <w:r w:rsidRPr="0096574F">
        <w:t>t All Easier</w:t>
      </w:r>
    </w:p>
    <w:p w:rsidR="0088612E" w:rsidRDefault="0088612E">
      <w:pPr>
        <w:numPr>
          <w:ilvl w:val="0"/>
          <w:numId w:val="1"/>
        </w:numPr>
      </w:pPr>
      <w:r>
        <w:t>Companies and individuals can shop and sell anywhere</w:t>
      </w:r>
      <w:r w:rsidR="00D02071">
        <w:t xml:space="preserve"> because anyone in the world can access any Web site.</w:t>
      </w:r>
    </w:p>
    <w:p w:rsidR="00D02071" w:rsidRDefault="00D02071">
      <w:pPr>
        <w:numPr>
          <w:ilvl w:val="0"/>
          <w:numId w:val="1"/>
        </w:numPr>
      </w:pPr>
      <w:r>
        <w:t>Electronic communication vehicles allow communication around the world, and information technology expands the global reach of an organization</w:t>
      </w:r>
    </w:p>
    <w:p w:rsidR="00D02071" w:rsidRDefault="00D02071">
      <w:pPr>
        <w:numPr>
          <w:ilvl w:val="0"/>
          <w:numId w:val="1"/>
        </w:numPr>
      </w:pPr>
      <w:r>
        <w:t xml:space="preserve">Organizations are becoming virtual – linked by networks of computers  </w:t>
      </w:r>
    </w:p>
    <w:p w:rsidR="0088612E" w:rsidRDefault="00D02071">
      <w:pPr>
        <w:numPr>
          <w:ilvl w:val="0"/>
          <w:numId w:val="1"/>
        </w:numPr>
      </w:pPr>
      <w:r>
        <w:t>I</w:t>
      </w:r>
      <w:r w:rsidR="0088612E">
        <w:t>nformation technology is al</w:t>
      </w:r>
      <w:r>
        <w:t>so spurring a borderless financial market</w:t>
      </w:r>
    </w:p>
    <w:p w:rsidR="0088612E" w:rsidRDefault="0088612E">
      <w:pPr>
        <w:numPr>
          <w:ilvl w:val="0"/>
          <w:numId w:val="1"/>
        </w:numPr>
      </w:pPr>
      <w:r>
        <w:t>Information technologies make available many new tools that facilitate business operations</w:t>
      </w:r>
    </w:p>
    <w:p w:rsidR="0088612E" w:rsidRPr="00F00B07" w:rsidRDefault="0088612E" w:rsidP="003D2A6F">
      <w:pPr>
        <w:pStyle w:val="3"/>
      </w:pPr>
      <w:r w:rsidRPr="00F00B07">
        <w:t>The Rise of Global Products and Global Customers</w:t>
      </w:r>
    </w:p>
    <w:p w:rsidR="0088612E" w:rsidRDefault="0088612E">
      <w:pPr>
        <w:numPr>
          <w:ilvl w:val="0"/>
          <w:numId w:val="1"/>
        </w:numPr>
      </w:pPr>
      <w:r>
        <w:t>Needs of customers for many products and services are growing more similar</w:t>
      </w:r>
    </w:p>
    <w:p w:rsidR="00AF4541" w:rsidRDefault="0088612E" w:rsidP="00AF4541">
      <w:pPr>
        <w:numPr>
          <w:ilvl w:val="0"/>
          <w:numId w:val="1"/>
        </w:numPr>
      </w:pPr>
      <w:r>
        <w:t>Global customers search the world for their supplies paying attention to price and quality without regard for national boundaries</w:t>
      </w:r>
    </w:p>
    <w:p w:rsidR="0088612E" w:rsidRPr="00AF4541" w:rsidRDefault="0088612E" w:rsidP="003D2A6F">
      <w:pPr>
        <w:pStyle w:val="3"/>
      </w:pPr>
      <w:r w:rsidRPr="00AF4541">
        <w:t>New Competitors are Emerging</w:t>
      </w:r>
    </w:p>
    <w:p w:rsidR="0088612E" w:rsidRDefault="0088612E" w:rsidP="002256AC">
      <w:pPr>
        <w:pStyle w:val="a7"/>
        <w:numPr>
          <w:ilvl w:val="0"/>
          <w:numId w:val="22"/>
        </w:numPr>
        <w:tabs>
          <w:tab w:val="left" w:pos="360"/>
        </w:tabs>
      </w:pPr>
      <w:r>
        <w:t xml:space="preserve">The free-market reforms in emerging countries are creating a potential group of new </w:t>
      </w:r>
      <w:r w:rsidR="00AF4541">
        <w:t>c</w:t>
      </w:r>
      <w:r>
        <w:t>ompetitors in the world market</w:t>
      </w:r>
    </w:p>
    <w:p w:rsidR="0088612E" w:rsidRDefault="0088612E">
      <w:pPr>
        <w:pStyle w:val="a7"/>
        <w:numPr>
          <w:ilvl w:val="0"/>
          <w:numId w:val="16"/>
        </w:numPr>
      </w:pPr>
      <w:r>
        <w:t>Global trade has two important effects in developing new competitors</w:t>
      </w:r>
    </w:p>
    <w:p w:rsidR="0088612E" w:rsidRDefault="0088612E">
      <w:pPr>
        <w:pStyle w:val="20"/>
        <w:numPr>
          <w:ilvl w:val="0"/>
          <w:numId w:val="17"/>
        </w:numPr>
      </w:pPr>
      <w:r>
        <w:t>First, when the large multinationals use developing countries as low-wage platforms for high-tech assembly, they facilitate the transfer of technology</w:t>
      </w:r>
    </w:p>
    <w:p w:rsidR="0088612E" w:rsidRDefault="0088612E">
      <w:pPr>
        <w:numPr>
          <w:ilvl w:val="0"/>
          <w:numId w:val="17"/>
        </w:numPr>
      </w:pPr>
      <w:r>
        <w:t>Second, aggressive multinational companies from emerging-market countries are also expanding beyond their own borders</w:t>
      </w:r>
    </w:p>
    <w:p w:rsidR="0088612E" w:rsidRPr="00183EE8" w:rsidRDefault="0088612E" w:rsidP="003D2A6F">
      <w:pPr>
        <w:pStyle w:val="3"/>
      </w:pPr>
      <w:r w:rsidRPr="00183EE8">
        <w:t xml:space="preserve">The Rise of Global Standards </w:t>
      </w:r>
    </w:p>
    <w:p w:rsidR="0088612E" w:rsidRDefault="0088612E">
      <w:pPr>
        <w:numPr>
          <w:ilvl w:val="0"/>
          <w:numId w:val="1"/>
        </w:numPr>
      </w:pPr>
      <w:r>
        <w:t>Increasingly, especially in technical industries, global product standards are common</w:t>
      </w:r>
    </w:p>
    <w:p w:rsidR="0088612E" w:rsidRDefault="0088612E">
      <w:pPr>
        <w:numPr>
          <w:ilvl w:val="0"/>
          <w:numId w:val="1"/>
        </w:numPr>
      </w:pPr>
      <w:r>
        <w:t xml:space="preserve">Why? </w:t>
      </w:r>
      <w:r w:rsidR="00A95502">
        <w:t>Cheaper to produce fewer product versions, gains in product design eff</w:t>
      </w:r>
      <w:r w:rsidR="003D2A6F">
        <w:t>iciencies</w:t>
      </w:r>
    </w:p>
    <w:p w:rsidR="00A95502" w:rsidRDefault="00A95502">
      <w:pPr>
        <w:numPr>
          <w:ilvl w:val="0"/>
          <w:numId w:val="1"/>
        </w:numPr>
      </w:pPr>
      <w:r>
        <w:t>The company that can establish its standard as dominant will have a</w:t>
      </w:r>
      <w:r w:rsidR="003D2A6F">
        <w:t xml:space="preserve"> tremendous strategic advantage</w:t>
      </w:r>
    </w:p>
    <w:p w:rsidR="0088612E" w:rsidRDefault="0088612E">
      <w:pPr>
        <w:numPr>
          <w:ilvl w:val="0"/>
          <w:numId w:val="1"/>
        </w:numPr>
      </w:pPr>
      <w:r>
        <w:t>Consistency in quality has also become a requirement to do business in many countries</w:t>
      </w:r>
    </w:p>
    <w:p w:rsidR="0088612E" w:rsidRDefault="00A5082E">
      <w:pPr>
        <w:numPr>
          <w:ilvl w:val="0"/>
          <w:numId w:val="1"/>
        </w:numPr>
      </w:pPr>
      <w:r w:rsidRPr="00A5082E">
        <w:rPr>
          <w:u w:val="single"/>
        </w:rPr>
        <w:t>ISO 9001:2000</w:t>
      </w:r>
      <w:r>
        <w:t xml:space="preserve"> </w:t>
      </w:r>
      <w:r w:rsidR="003D2A6F">
        <w:t xml:space="preserve">– the </w:t>
      </w:r>
      <w:r>
        <w:t xml:space="preserve">current name for the technical and quality standards of the </w:t>
      </w:r>
      <w:r w:rsidR="0088612E" w:rsidRPr="00A5082E">
        <w:t>International</w:t>
      </w:r>
      <w:r w:rsidR="0088612E" w:rsidRPr="00A5082E">
        <w:rPr>
          <w:u w:val="single"/>
        </w:rPr>
        <w:t xml:space="preserve"> </w:t>
      </w:r>
      <w:r w:rsidR="0088612E" w:rsidRPr="00A5082E">
        <w:t>Organization for Standardization (ISO)</w:t>
      </w:r>
      <w:r w:rsidR="003D2A6F">
        <w:t xml:space="preserve"> in </w:t>
      </w:r>
      <w:smartTag w:uri="urn:schemas-microsoft-com:office:smarttags" w:element="place">
        <w:smartTag w:uri="urn:schemas-microsoft-com:office:smarttags" w:element="City">
          <w:r w:rsidR="003D2A6F">
            <w:t>Geneva</w:t>
          </w:r>
        </w:smartTag>
        <w:r w:rsidR="003D2A6F">
          <w:t xml:space="preserve">, </w:t>
        </w:r>
        <w:smartTag w:uri="urn:schemas-microsoft-com:office:smarttags" w:element="country-region">
          <w:r w:rsidR="003D2A6F">
            <w:t>Switzerland</w:t>
          </w:r>
        </w:smartTag>
      </w:smartTag>
    </w:p>
    <w:p w:rsidR="00A5082E" w:rsidRDefault="00A5082E">
      <w:pPr>
        <w:numPr>
          <w:ilvl w:val="0"/>
          <w:numId w:val="1"/>
        </w:numPr>
      </w:pPr>
      <w:r>
        <w:rPr>
          <w:u w:val="single"/>
        </w:rPr>
        <w:t>ISO 14000</w:t>
      </w:r>
      <w:r>
        <w:t xml:space="preserve"> </w:t>
      </w:r>
      <w:r w:rsidR="003D2A6F">
        <w:t xml:space="preserve">– the </w:t>
      </w:r>
      <w:r>
        <w:t>current name for the environmental protection standards of the International O</w:t>
      </w:r>
      <w:r w:rsidR="003D2A6F">
        <w:t>rganization for Standardization</w:t>
      </w:r>
    </w:p>
    <w:p w:rsidR="0088612E" w:rsidRDefault="0088612E">
      <w:pPr>
        <w:numPr>
          <w:ilvl w:val="0"/>
          <w:numId w:val="1"/>
        </w:numPr>
      </w:pPr>
      <w:r>
        <w:t>In 1992, ISO compliance became part of product-safety laws in many European countries</w:t>
      </w:r>
    </w:p>
    <w:p w:rsidR="00A5082E" w:rsidRPr="00B1201B" w:rsidRDefault="00A5082E" w:rsidP="00A5082E">
      <w:pPr>
        <w:spacing w:before="240" w:after="60"/>
        <w:ind w:left="360" w:hanging="360"/>
      </w:pPr>
      <w:r>
        <w:rPr>
          <w:rFonts w:ascii="Arial" w:hAnsi="Arial" w:cs="Arial"/>
          <w:b/>
          <w:i/>
          <w:sz w:val="22"/>
          <w:szCs w:val="22"/>
        </w:rPr>
        <w:t>Corporate Social Responsibility and Business Ethics</w:t>
      </w:r>
    </w:p>
    <w:p w:rsidR="00A5082E" w:rsidRDefault="00A5082E" w:rsidP="002256AC">
      <w:pPr>
        <w:numPr>
          <w:ilvl w:val="0"/>
          <w:numId w:val="22"/>
        </w:numPr>
      </w:pPr>
      <w:r w:rsidRPr="00A5082E">
        <w:t>Multinationals</w:t>
      </w:r>
      <w:r>
        <w:t xml:space="preserve"> are under increased scrutiny by both the media and the public to be socially responsible.</w:t>
      </w:r>
    </w:p>
    <w:p w:rsidR="00A5082E" w:rsidRDefault="00A5082E" w:rsidP="002256AC">
      <w:pPr>
        <w:numPr>
          <w:ilvl w:val="0"/>
          <w:numId w:val="22"/>
        </w:numPr>
      </w:pPr>
      <w:r>
        <w:t>Companies that do not pay attention to issues such as climate change, environmental degradation and pollution, sweatshop conditions, and bribery can suffer significant loss in terms of both reputation and finance.</w:t>
      </w:r>
    </w:p>
    <w:p w:rsidR="00A5082E" w:rsidRDefault="00A5082E" w:rsidP="002256AC">
      <w:pPr>
        <w:numPr>
          <w:ilvl w:val="0"/>
          <w:numId w:val="22"/>
        </w:numPr>
      </w:pPr>
      <w:r>
        <w:t xml:space="preserve">Ethics rankings, such as the annual survey of the world’s most ethical corporations as produced by Geneva-based </w:t>
      </w:r>
      <w:r w:rsidR="00714FC8">
        <w:t>Covalence, are important to multinationals</w:t>
      </w:r>
    </w:p>
    <w:p w:rsidR="003D2A6F" w:rsidRDefault="003D2A6F" w:rsidP="003D2A6F">
      <w:pPr>
        <w:pStyle w:val="ExhibitReference"/>
      </w:pPr>
    </w:p>
    <w:p w:rsidR="00714FC8" w:rsidRPr="001406FA" w:rsidRDefault="00714FC8" w:rsidP="003D2A6F">
      <w:pPr>
        <w:pStyle w:val="ExhibitReference"/>
      </w:pPr>
      <w:r w:rsidRPr="001406FA">
        <w:t xml:space="preserve">Exhibit </w:t>
      </w:r>
      <w:r w:rsidR="0044370F" w:rsidRPr="001406FA">
        <w:t>1.</w:t>
      </w:r>
      <w:r w:rsidR="001406FA" w:rsidRPr="001406FA">
        <w:t>7</w:t>
      </w:r>
      <w:r w:rsidR="0044370F" w:rsidRPr="001406FA">
        <w:t xml:space="preserve"> </w:t>
      </w:r>
      <w:r w:rsidR="001406FA" w:rsidRPr="001406FA">
        <w:t xml:space="preserve">Ethisphere’s </w:t>
      </w:r>
      <w:r w:rsidRPr="001406FA">
        <w:t>Most Ethical Companies</w:t>
      </w:r>
    </w:p>
    <w:p w:rsidR="003D2A6F" w:rsidRDefault="003D2A6F" w:rsidP="003D2A6F">
      <w:pPr>
        <w:pStyle w:val="ExhibitNote"/>
      </w:pPr>
      <w:r w:rsidRPr="001406FA">
        <w:t>(</w:t>
      </w:r>
      <w:r w:rsidR="00200370" w:rsidRPr="001406FA">
        <w:t>S</w:t>
      </w:r>
      <w:r w:rsidRPr="001406FA">
        <w:t>hows the list</w:t>
      </w:r>
      <w:r>
        <w:t xml:space="preserve"> of the top most ethical companies</w:t>
      </w:r>
      <w:r w:rsidR="001406FA">
        <w:t xml:space="preserve"> </w:t>
      </w:r>
      <w:proofErr w:type="spellStart"/>
      <w:r w:rsidR="001406FA">
        <w:t>s</w:t>
      </w:r>
      <w:proofErr w:type="spellEnd"/>
      <w:r w:rsidR="001406FA">
        <w:t xml:space="preserve"> determined by the Ethisphere Institute</w:t>
      </w:r>
      <w:r>
        <w:t>)</w:t>
      </w:r>
    </w:p>
    <w:p w:rsidR="0088612E" w:rsidRPr="003D2A6F" w:rsidRDefault="0088612E" w:rsidP="003D2A6F">
      <w:pPr>
        <w:pStyle w:val="2"/>
      </w:pPr>
      <w:r w:rsidRPr="003D2A6F">
        <w:t>The Next Generation of Multinational Managers</w:t>
      </w:r>
    </w:p>
    <w:p w:rsidR="0088612E" w:rsidRPr="00714FC8" w:rsidRDefault="00714FC8" w:rsidP="00714FC8">
      <w:pPr>
        <w:pStyle w:val="2"/>
        <w:numPr>
          <w:ilvl w:val="0"/>
          <w:numId w:val="23"/>
        </w:numPr>
        <w:spacing w:before="0" w:after="0"/>
        <w:rPr>
          <w:rFonts w:ascii="Times New Roman" w:hAnsi="Times New Roman"/>
          <w:b w:val="0"/>
          <w:i w:val="0"/>
          <w:sz w:val="20"/>
        </w:rPr>
      </w:pPr>
      <w:r w:rsidRPr="00714FC8">
        <w:rPr>
          <w:rFonts w:ascii="Times New Roman" w:hAnsi="Times New Roman"/>
          <w:b w:val="0"/>
          <w:i w:val="0"/>
          <w:sz w:val="20"/>
        </w:rPr>
        <w:t>The next generation of successful multinational managers must have the following characteristics:</w:t>
      </w:r>
    </w:p>
    <w:p w:rsidR="0088612E" w:rsidRDefault="00714FC8" w:rsidP="002256AC">
      <w:pPr>
        <w:numPr>
          <w:ilvl w:val="0"/>
          <w:numId w:val="24"/>
        </w:numPr>
      </w:pPr>
      <w:r w:rsidRPr="000E3A0B">
        <w:rPr>
          <w:i/>
          <w:u w:val="single"/>
        </w:rPr>
        <w:t>G</w:t>
      </w:r>
      <w:r w:rsidR="0088612E" w:rsidRPr="000E3A0B">
        <w:rPr>
          <w:i/>
          <w:u w:val="single"/>
        </w:rPr>
        <w:t xml:space="preserve">lobal </w:t>
      </w:r>
      <w:r w:rsidR="003D2A6F">
        <w:rPr>
          <w:i/>
          <w:u w:val="single"/>
        </w:rPr>
        <w:t>m</w:t>
      </w:r>
      <w:r w:rsidR="0088612E" w:rsidRPr="000E3A0B">
        <w:rPr>
          <w:i/>
          <w:u w:val="single"/>
        </w:rPr>
        <w:t>indse</w:t>
      </w:r>
      <w:r w:rsidR="003D2A6F">
        <w:rPr>
          <w:i/>
          <w:u w:val="single"/>
        </w:rPr>
        <w:t>t</w:t>
      </w:r>
      <w:r w:rsidR="003D2A6F">
        <w:t xml:space="preserve"> – mindset that requires </w:t>
      </w:r>
      <w:r>
        <w:t xml:space="preserve">managers to </w:t>
      </w:r>
      <w:r w:rsidR="003D2A6F">
        <w:t>think globally, but act locally</w:t>
      </w:r>
    </w:p>
    <w:p w:rsidR="00714FC8" w:rsidRDefault="00714FC8" w:rsidP="002256AC">
      <w:pPr>
        <w:numPr>
          <w:ilvl w:val="0"/>
          <w:numId w:val="24"/>
        </w:numPr>
      </w:pPr>
      <w:r w:rsidRPr="000E3A0B">
        <w:rPr>
          <w:i/>
        </w:rPr>
        <w:t>Emotional intelligence</w:t>
      </w:r>
      <w:r>
        <w:t xml:space="preserve"> – the ability to manage one’s emotions prepares the manager to better adjust to and de</w:t>
      </w:r>
      <w:r w:rsidR="003D2A6F">
        <w:t>al with new cultures and people</w:t>
      </w:r>
    </w:p>
    <w:p w:rsidR="009E4638" w:rsidRDefault="009E4638" w:rsidP="002256AC">
      <w:pPr>
        <w:numPr>
          <w:ilvl w:val="0"/>
          <w:numId w:val="24"/>
        </w:numPr>
      </w:pPr>
      <w:r>
        <w:rPr>
          <w:i/>
        </w:rPr>
        <w:t>A long</w:t>
      </w:r>
      <w:r w:rsidRPr="009E4638">
        <w:rPr>
          <w:i/>
        </w:rPr>
        <w:t>-range perspective</w:t>
      </w:r>
      <w:r>
        <w:t xml:space="preserve"> – successful companies must be persistent if they are to overcome the complexities of dealing with the international environment</w:t>
      </w:r>
    </w:p>
    <w:p w:rsidR="00714FC8" w:rsidRDefault="000E3A0B" w:rsidP="002256AC">
      <w:pPr>
        <w:numPr>
          <w:ilvl w:val="0"/>
          <w:numId w:val="24"/>
        </w:numPr>
      </w:pPr>
      <w:r w:rsidRPr="000E3A0B">
        <w:rPr>
          <w:i/>
        </w:rPr>
        <w:t>The talent to motivate all employees to achieve excellence</w:t>
      </w:r>
      <w:r>
        <w:t xml:space="preserve"> – always a hallmark of leadership, they will also need to develop motivational str</w:t>
      </w:r>
      <w:r w:rsidR="003D2A6F">
        <w:t>ategies that transcend cultures</w:t>
      </w:r>
    </w:p>
    <w:p w:rsidR="000E3A0B" w:rsidRDefault="000E3A0B" w:rsidP="002256AC">
      <w:pPr>
        <w:numPr>
          <w:ilvl w:val="0"/>
          <w:numId w:val="24"/>
        </w:numPr>
      </w:pPr>
      <w:r>
        <w:rPr>
          <w:i/>
        </w:rPr>
        <w:t>Accomplished negotiating skills</w:t>
      </w:r>
      <w:r>
        <w:t xml:space="preserve"> – leaders in the global economy will spend considerable time negotiating cross-cultura</w:t>
      </w:r>
      <w:r w:rsidR="003D2A6F">
        <w:t>lly</w:t>
      </w:r>
    </w:p>
    <w:p w:rsidR="000E3A0B" w:rsidRDefault="000E3A0B" w:rsidP="002256AC">
      <w:pPr>
        <w:numPr>
          <w:ilvl w:val="0"/>
          <w:numId w:val="24"/>
        </w:numPr>
      </w:pPr>
      <w:r>
        <w:rPr>
          <w:i/>
        </w:rPr>
        <w:t>The willingness to seek overseas assignments</w:t>
      </w:r>
      <w:r>
        <w:t xml:space="preserve"> – they will demonstrate management skills and success in mor</w:t>
      </w:r>
      <w:r w:rsidR="003D2A6F">
        <w:t>e than one cultural environment</w:t>
      </w:r>
    </w:p>
    <w:p w:rsidR="000E3A0B" w:rsidRDefault="000E3A0B" w:rsidP="002256AC">
      <w:pPr>
        <w:numPr>
          <w:ilvl w:val="0"/>
          <w:numId w:val="24"/>
        </w:numPr>
      </w:pPr>
      <w:r>
        <w:rPr>
          <w:i/>
        </w:rPr>
        <w:t>An understanding of national cultures</w:t>
      </w:r>
      <w:r>
        <w:t xml:space="preserve"> – multinational managers will often need to learn two or more additional languages as well as the nuance</w:t>
      </w:r>
      <w:r w:rsidR="003D2A6F">
        <w:t>s of local cultural differences</w:t>
      </w:r>
    </w:p>
    <w:p w:rsidR="0088612E" w:rsidRPr="009E4638" w:rsidRDefault="0088612E" w:rsidP="009E4638">
      <w:pPr>
        <w:pStyle w:val="2"/>
      </w:pPr>
      <w:r w:rsidRPr="009E4638">
        <w:t xml:space="preserve">Multinational Management: A Strategic Approach </w:t>
      </w:r>
    </w:p>
    <w:p w:rsidR="0088612E" w:rsidRDefault="0088612E">
      <w:pPr>
        <w:numPr>
          <w:ilvl w:val="0"/>
          <w:numId w:val="1"/>
        </w:numPr>
      </w:pPr>
      <w:r>
        <w:t>Why should you study multinational management?  Foreign competition and doing business in foreign markets are daily facts of life for today’s managers</w:t>
      </w:r>
      <w:r w:rsidR="00412A47">
        <w:t>.</w:t>
      </w:r>
    </w:p>
    <w:p w:rsidR="0088612E" w:rsidRDefault="00412A47">
      <w:pPr>
        <w:numPr>
          <w:ilvl w:val="0"/>
          <w:numId w:val="1"/>
        </w:numPr>
      </w:pPr>
      <w:r>
        <w:t>Multinational managers must take a strategic approach to multinational management, namely how they formulate and implement these strategies</w:t>
      </w:r>
    </w:p>
    <w:p w:rsidR="00412A47" w:rsidRDefault="00412A47">
      <w:pPr>
        <w:pStyle w:val="21"/>
        <w:numPr>
          <w:ilvl w:val="0"/>
          <w:numId w:val="12"/>
        </w:numPr>
      </w:pPr>
      <w:r>
        <w:rPr>
          <w:u w:val="single"/>
        </w:rPr>
        <w:t>Strategy</w:t>
      </w:r>
      <w:r>
        <w:t xml:space="preserve"> </w:t>
      </w:r>
      <w:r w:rsidR="009E4638">
        <w:t xml:space="preserve">– the </w:t>
      </w:r>
      <w:r>
        <w:t>maneuvers or activities that managers use to sustain and increase organizational perfor</w:t>
      </w:r>
      <w:r w:rsidR="009E4638">
        <w:t>mance</w:t>
      </w:r>
    </w:p>
    <w:p w:rsidR="00412A47" w:rsidRDefault="00412A47">
      <w:pPr>
        <w:pStyle w:val="21"/>
        <w:numPr>
          <w:ilvl w:val="0"/>
          <w:numId w:val="12"/>
        </w:numPr>
      </w:pPr>
      <w:r>
        <w:rPr>
          <w:u w:val="single"/>
        </w:rPr>
        <w:t>Strategy formulation</w:t>
      </w:r>
      <w:r>
        <w:t xml:space="preserve"> </w:t>
      </w:r>
      <w:r w:rsidR="009E4638">
        <w:t xml:space="preserve">– process </w:t>
      </w:r>
      <w:r>
        <w:t>by which managers select the strateg</w:t>
      </w:r>
      <w:r w:rsidR="009E4638">
        <w:t>ies to be used by their company</w:t>
      </w:r>
    </w:p>
    <w:p w:rsidR="00412A47" w:rsidRDefault="00412A47">
      <w:pPr>
        <w:pStyle w:val="21"/>
        <w:numPr>
          <w:ilvl w:val="0"/>
          <w:numId w:val="12"/>
        </w:numPr>
      </w:pPr>
      <w:r>
        <w:rPr>
          <w:u w:val="single"/>
        </w:rPr>
        <w:t>Strategy implementation</w:t>
      </w:r>
      <w:r>
        <w:t xml:space="preserve"> </w:t>
      </w:r>
      <w:r w:rsidR="009E4638">
        <w:t xml:space="preserve">– all </w:t>
      </w:r>
      <w:r>
        <w:t xml:space="preserve">the activities that managers and an organization must perform </w:t>
      </w:r>
      <w:r w:rsidR="009E4638">
        <w:t>to achieve strategic objectives</w:t>
      </w:r>
    </w:p>
    <w:p w:rsidR="0088612E" w:rsidRDefault="00A854F8">
      <w:pPr>
        <w:numPr>
          <w:ilvl w:val="0"/>
          <w:numId w:val="1"/>
        </w:numPr>
      </w:pPr>
      <w:r>
        <w:t>Strategies must include maneuvers that consider multiple countries and cultures, as well as opportunities and competitio</w:t>
      </w:r>
      <w:r w:rsidR="009E4638">
        <w:t>n located anywhere in the world</w:t>
      </w:r>
    </w:p>
    <w:p w:rsidR="0088612E" w:rsidRDefault="00A854F8">
      <w:pPr>
        <w:numPr>
          <w:ilvl w:val="0"/>
          <w:numId w:val="1"/>
        </w:numPr>
      </w:pPr>
      <w:r>
        <w:t xml:space="preserve">Several trends will shape </w:t>
      </w:r>
      <w:r w:rsidR="009E4638">
        <w:t>the future business environment</w:t>
      </w:r>
    </w:p>
    <w:p w:rsidR="00A854F8" w:rsidRDefault="00A854F8" w:rsidP="002256AC">
      <w:pPr>
        <w:numPr>
          <w:ilvl w:val="0"/>
          <w:numId w:val="25"/>
        </w:numPr>
      </w:pPr>
      <w:r>
        <w:rPr>
          <w:i/>
        </w:rPr>
        <w:t>Blurring of industry boundaries</w:t>
      </w:r>
      <w:r>
        <w:t xml:space="preserve"> – information and other commun</w:t>
      </w:r>
      <w:r w:rsidR="009E4638">
        <w:t xml:space="preserve">ications technologies </w:t>
      </w:r>
      <w:r>
        <w:t>make industry boundaries less clear, and harder to iden</w:t>
      </w:r>
      <w:r w:rsidR="009E4638">
        <w:t>tify and understand competitors</w:t>
      </w:r>
    </w:p>
    <w:p w:rsidR="00A854F8" w:rsidRDefault="00A854F8" w:rsidP="002256AC">
      <w:pPr>
        <w:numPr>
          <w:ilvl w:val="0"/>
          <w:numId w:val="25"/>
        </w:numPr>
      </w:pPr>
      <w:r>
        <w:rPr>
          <w:i/>
        </w:rPr>
        <w:t>Flexibility matters more than size</w:t>
      </w:r>
      <w:r>
        <w:t xml:space="preserve"> – increased outsourcing, alliances, and partnering allow conversion of fixed costs to variable costs, making scale les</w:t>
      </w:r>
      <w:r w:rsidR="009E4638">
        <w:t>s useful</w:t>
      </w:r>
    </w:p>
    <w:p w:rsidR="00A854F8" w:rsidRDefault="00A854F8" w:rsidP="002256AC">
      <w:pPr>
        <w:numPr>
          <w:ilvl w:val="0"/>
          <w:numId w:val="25"/>
        </w:numPr>
      </w:pPr>
      <w:r>
        <w:rPr>
          <w:i/>
        </w:rPr>
        <w:t>Finding your niche</w:t>
      </w:r>
      <w:r>
        <w:t xml:space="preserve"> – companies are finding they can do well by finding and satisfying the needs in a niche, as opposed to being the leader</w:t>
      </w:r>
      <w:r w:rsidR="009E4638">
        <w:t xml:space="preserve"> in their respective industries</w:t>
      </w:r>
    </w:p>
    <w:p w:rsidR="00A854F8" w:rsidRDefault="00A854F8" w:rsidP="002256AC">
      <w:pPr>
        <w:numPr>
          <w:ilvl w:val="0"/>
          <w:numId w:val="25"/>
        </w:numPr>
      </w:pPr>
      <w:r>
        <w:rPr>
          <w:i/>
        </w:rPr>
        <w:t>Hypercompetition</w:t>
      </w:r>
      <w:r>
        <w:t xml:space="preserve"> – the new environment is characterized by intense competition coming from companies lo</w:t>
      </w:r>
      <w:r w:rsidR="009E4638">
        <w:t>cated in all parts of the world</w:t>
      </w:r>
    </w:p>
    <w:p w:rsidR="00A854F8" w:rsidRDefault="00A854F8" w:rsidP="002256AC">
      <w:pPr>
        <w:numPr>
          <w:ilvl w:val="0"/>
          <w:numId w:val="25"/>
        </w:numPr>
      </w:pPr>
      <w:r>
        <w:rPr>
          <w:i/>
        </w:rPr>
        <w:t>Emphasis on innovation and the learning organization</w:t>
      </w:r>
      <w:r>
        <w:t xml:space="preserve"> </w:t>
      </w:r>
      <w:r w:rsidR="00282C69">
        <w:t>–</w:t>
      </w:r>
      <w:r>
        <w:t xml:space="preserve"> </w:t>
      </w:r>
      <w:r w:rsidR="00282C69">
        <w:t>multinationals will need to develop the appropriate mechanisms and systems to integrate the local knowledge to produce value for the company</w:t>
      </w:r>
    </w:p>
    <w:p w:rsidR="00282C69" w:rsidRDefault="00282C69" w:rsidP="002256AC">
      <w:pPr>
        <w:numPr>
          <w:ilvl w:val="0"/>
          <w:numId w:val="26"/>
        </w:numPr>
      </w:pPr>
      <w:r>
        <w:t>A fundamental assumption of this book is that successful multinational management requires managers to understand their potentia</w:t>
      </w:r>
      <w:r w:rsidR="009E4638">
        <w:t>l competitors and collaborators</w:t>
      </w:r>
    </w:p>
    <w:p w:rsidR="00282C69" w:rsidRPr="00282C69" w:rsidRDefault="00282C69" w:rsidP="002256AC">
      <w:pPr>
        <w:numPr>
          <w:ilvl w:val="0"/>
          <w:numId w:val="26"/>
        </w:numPr>
      </w:pPr>
      <w:r>
        <w:t>This text devotes several chapters to comparative management – the comparison of management practices used b</w:t>
      </w:r>
      <w:r w:rsidR="009E4638">
        <w:t>y people from different nations</w:t>
      </w:r>
    </w:p>
    <w:p w:rsidR="0088612E" w:rsidRPr="009E4638" w:rsidRDefault="0088612E" w:rsidP="009E4638">
      <w:pPr>
        <w:pStyle w:val="2"/>
      </w:pPr>
      <w:r w:rsidRPr="009E4638">
        <w:t>Summary and Conclusions</w:t>
      </w:r>
    </w:p>
    <w:p w:rsidR="00953353" w:rsidRDefault="0088612E">
      <w:pPr>
        <w:numPr>
          <w:ilvl w:val="0"/>
          <w:numId w:val="1"/>
        </w:numPr>
      </w:pPr>
      <w:r>
        <w:t xml:space="preserve">This </w:t>
      </w:r>
      <w:r w:rsidR="00953353">
        <w:t>chapter covered the following items:</w:t>
      </w:r>
    </w:p>
    <w:p w:rsidR="00953353" w:rsidRDefault="00953353" w:rsidP="002256AC">
      <w:pPr>
        <w:numPr>
          <w:ilvl w:val="0"/>
          <w:numId w:val="27"/>
        </w:numPr>
      </w:pPr>
      <w:r>
        <w:t>K</w:t>
      </w:r>
      <w:r w:rsidR="0088612E">
        <w:t>ey background information that supports the study of multinational management</w:t>
      </w:r>
    </w:p>
    <w:p w:rsidR="0088612E" w:rsidRDefault="00953353" w:rsidP="002256AC">
      <w:pPr>
        <w:numPr>
          <w:ilvl w:val="0"/>
          <w:numId w:val="27"/>
        </w:numPr>
      </w:pPr>
      <w:r>
        <w:t>Definitions of multinational management and the multinational company</w:t>
      </w:r>
    </w:p>
    <w:p w:rsidR="00953353" w:rsidRDefault="00953353" w:rsidP="002256AC">
      <w:pPr>
        <w:numPr>
          <w:ilvl w:val="0"/>
          <w:numId w:val="27"/>
        </w:numPr>
      </w:pPr>
      <w:r>
        <w:t>F</w:t>
      </w:r>
      <w:r w:rsidR="0088612E">
        <w:t>orces th</w:t>
      </w:r>
      <w:r>
        <w:t>at</w:t>
      </w:r>
      <w:r w:rsidR="0088612E">
        <w:t xml:space="preserve"> drive globalization</w:t>
      </w:r>
    </w:p>
    <w:p w:rsidR="00F95AFD" w:rsidRDefault="00953353" w:rsidP="002256AC">
      <w:pPr>
        <w:numPr>
          <w:ilvl w:val="0"/>
          <w:numId w:val="27"/>
        </w:numPr>
      </w:pPr>
      <w:r>
        <w:t>Key characteristics of successful multinational managers</w:t>
      </w:r>
    </w:p>
    <w:p w:rsidR="00F95AFD" w:rsidRDefault="00F95AFD" w:rsidP="002256AC">
      <w:pPr>
        <w:numPr>
          <w:ilvl w:val="0"/>
          <w:numId w:val="28"/>
        </w:numPr>
      </w:pPr>
      <w:r>
        <w:t>Global mindset is perhaps the most encompassing characteristic of successful multinational managers.</w:t>
      </w:r>
    </w:p>
    <w:p w:rsidR="0088612E" w:rsidRDefault="0088612E">
      <w:pPr>
        <w:numPr>
          <w:ilvl w:val="0"/>
          <w:numId w:val="1"/>
        </w:numPr>
      </w:pPr>
      <w:r>
        <w:t>After reading this text, you should have the foundation for understanding the latest challenges and practices of multinational management</w:t>
      </w:r>
      <w:r w:rsidR="00F95AFD">
        <w:t>.</w:t>
      </w:r>
    </w:p>
    <w:p w:rsidR="00DD2311" w:rsidRDefault="00DD2311" w:rsidP="00DD2311"/>
    <w:p w:rsidR="00EE1827" w:rsidRDefault="00EE1827" w:rsidP="00DD2311"/>
    <w:p w:rsidR="00EE1827" w:rsidRDefault="00EE1827" w:rsidP="00DD2311"/>
    <w:p w:rsidR="00DD2311" w:rsidRDefault="00DD2311" w:rsidP="00DD2311">
      <w:pPr>
        <w:pStyle w:val="1"/>
        <w:shd w:val="pct12" w:color="auto" w:fill="000000"/>
      </w:pPr>
      <w:r>
        <w:t>Chapter 1</w:t>
      </w:r>
      <w:r w:rsidR="008F3838">
        <w:t xml:space="preserve"> Case Notes</w:t>
      </w:r>
    </w:p>
    <w:p w:rsidR="00DD2311" w:rsidRDefault="00367149" w:rsidP="00DD2311">
      <w:pPr>
        <w:pStyle w:val="1"/>
        <w:shd w:val="pct12" w:color="auto" w:fill="000000"/>
        <w:rPr>
          <w:sz w:val="36"/>
        </w:rPr>
      </w:pPr>
      <w:r>
        <w:rPr>
          <w:sz w:val="36"/>
        </w:rPr>
        <w:t>Forei</w:t>
      </w:r>
      <w:r w:rsidR="00754836">
        <w:rPr>
          <w:sz w:val="36"/>
        </w:rPr>
        <w:t>gn Direct Investment in the Midd</w:t>
      </w:r>
      <w:r>
        <w:rPr>
          <w:sz w:val="36"/>
        </w:rPr>
        <w:t>le East: Riyadh and Dubai</w:t>
      </w:r>
    </w:p>
    <w:p w:rsidR="00DD2311" w:rsidRDefault="00DD2311" w:rsidP="00DD2311"/>
    <w:p w:rsidR="00DD2311" w:rsidRPr="00EE1827" w:rsidRDefault="00DD2311" w:rsidP="00DD2311">
      <w:pPr>
        <w:pStyle w:val="2"/>
        <w:rPr>
          <w:rFonts w:ascii="Times New Roman" w:hAnsi="Times New Roman"/>
          <w:szCs w:val="24"/>
        </w:rPr>
      </w:pPr>
      <w:r w:rsidRPr="00EE1827">
        <w:rPr>
          <w:rFonts w:ascii="Times New Roman" w:hAnsi="Times New Roman"/>
          <w:szCs w:val="24"/>
        </w:rPr>
        <w:t>Synopsis</w:t>
      </w:r>
    </w:p>
    <w:p w:rsidR="0002183B" w:rsidRPr="00EE1827" w:rsidRDefault="0002183B" w:rsidP="00DD2311">
      <w:pPr>
        <w:jc w:val="both"/>
        <w:rPr>
          <w:sz w:val="24"/>
          <w:szCs w:val="24"/>
        </w:rPr>
      </w:pPr>
      <w:r w:rsidRPr="00EE1827">
        <w:rPr>
          <w:sz w:val="24"/>
          <w:szCs w:val="24"/>
        </w:rPr>
        <w:t xml:space="preserve">This case deals with analyzing the key drivers of foreign direct investment (FDI) of U.S, Japanese, and European multinational financial services and other service providers investing in the Middle East. In this case, the focus is on investing in Riyadh, Saudi Arabia, and Dubai, United Arab Emirates. A sample of the foreign companies is interviewed to determine the key factors in their decision process, why they selected the form of operation they did, and what their business model is. </w:t>
      </w:r>
    </w:p>
    <w:p w:rsidR="0002183B" w:rsidRPr="00EE1827" w:rsidRDefault="0002183B" w:rsidP="00DD2311">
      <w:pPr>
        <w:jc w:val="both"/>
        <w:rPr>
          <w:sz w:val="24"/>
          <w:szCs w:val="24"/>
        </w:rPr>
      </w:pPr>
    </w:p>
    <w:p w:rsidR="00DD2311" w:rsidRPr="00EE1827" w:rsidRDefault="0002183B" w:rsidP="00DD2311">
      <w:pPr>
        <w:jc w:val="both"/>
        <w:rPr>
          <w:sz w:val="24"/>
          <w:szCs w:val="24"/>
        </w:rPr>
      </w:pPr>
      <w:r w:rsidRPr="00EE1827">
        <w:rPr>
          <w:sz w:val="24"/>
          <w:szCs w:val="24"/>
        </w:rPr>
        <w:t xml:space="preserve">The case is in three sections: the first shows how laws, requirements, and regulations have changed and become more receptive to foreign investment in recent years – this is done by comparing several business environmental characteristic indices and their change over time. The second section examines the exchange arrangements and framework for financial and capital transactions in the countries. The third section examines the experiences of several multinational companies in the financial services sector that have invested in the region. </w:t>
      </w:r>
    </w:p>
    <w:p w:rsidR="00DD2311" w:rsidRPr="00EE1827" w:rsidRDefault="00DD2311" w:rsidP="00DD2311">
      <w:pPr>
        <w:jc w:val="both"/>
        <w:rPr>
          <w:sz w:val="24"/>
          <w:szCs w:val="24"/>
        </w:rPr>
      </w:pPr>
    </w:p>
    <w:p w:rsidR="00DD2311" w:rsidRPr="00EE1827" w:rsidRDefault="00DD2311" w:rsidP="00DD2311">
      <w:pPr>
        <w:pStyle w:val="2"/>
        <w:rPr>
          <w:rFonts w:ascii="Times New Roman" w:hAnsi="Times New Roman"/>
          <w:szCs w:val="24"/>
        </w:rPr>
      </w:pPr>
      <w:r w:rsidRPr="00EE1827">
        <w:rPr>
          <w:rFonts w:ascii="Times New Roman" w:hAnsi="Times New Roman"/>
          <w:szCs w:val="24"/>
        </w:rPr>
        <w:t>Case Purpose and Objectives</w:t>
      </w:r>
    </w:p>
    <w:p w:rsidR="00DD2311" w:rsidRPr="00EE1827" w:rsidRDefault="00DD2311" w:rsidP="00DD2311">
      <w:pPr>
        <w:pStyle w:val="22"/>
        <w:numPr>
          <w:ilvl w:val="0"/>
          <w:numId w:val="35"/>
        </w:numPr>
        <w:spacing w:after="0" w:line="240" w:lineRule="auto"/>
        <w:jc w:val="both"/>
        <w:rPr>
          <w:sz w:val="24"/>
          <w:szCs w:val="24"/>
        </w:rPr>
      </w:pPr>
      <w:r w:rsidRPr="00EE1827">
        <w:rPr>
          <w:sz w:val="24"/>
          <w:szCs w:val="24"/>
        </w:rPr>
        <w:t>This case describes the challenge</w:t>
      </w:r>
      <w:r w:rsidR="00225047" w:rsidRPr="00EE1827">
        <w:rPr>
          <w:sz w:val="24"/>
          <w:szCs w:val="24"/>
        </w:rPr>
        <w:t>s</w:t>
      </w:r>
      <w:r w:rsidRPr="00EE1827">
        <w:rPr>
          <w:sz w:val="24"/>
          <w:szCs w:val="24"/>
        </w:rPr>
        <w:t xml:space="preserve"> of </w:t>
      </w:r>
      <w:r w:rsidR="004D7368" w:rsidRPr="00EE1827">
        <w:rPr>
          <w:sz w:val="24"/>
          <w:szCs w:val="24"/>
        </w:rPr>
        <w:t xml:space="preserve">foreign direct investment in a volatile area of the world. </w:t>
      </w:r>
    </w:p>
    <w:p w:rsidR="00225047" w:rsidRPr="00EE1827" w:rsidRDefault="00225047" w:rsidP="00225047">
      <w:pPr>
        <w:pStyle w:val="22"/>
        <w:spacing w:after="0" w:line="240" w:lineRule="auto"/>
        <w:ind w:left="360"/>
        <w:jc w:val="both"/>
        <w:rPr>
          <w:sz w:val="24"/>
          <w:szCs w:val="24"/>
        </w:rPr>
      </w:pPr>
    </w:p>
    <w:p w:rsidR="00DD2311" w:rsidRPr="00EE1827" w:rsidRDefault="00DD2311" w:rsidP="00DD2311">
      <w:pPr>
        <w:pStyle w:val="22"/>
        <w:numPr>
          <w:ilvl w:val="0"/>
          <w:numId w:val="35"/>
        </w:numPr>
        <w:spacing w:after="0" w:line="240" w:lineRule="auto"/>
        <w:jc w:val="both"/>
        <w:rPr>
          <w:sz w:val="24"/>
          <w:szCs w:val="24"/>
        </w:rPr>
      </w:pPr>
      <w:r w:rsidRPr="00EE1827">
        <w:rPr>
          <w:sz w:val="24"/>
          <w:szCs w:val="24"/>
        </w:rPr>
        <w:t xml:space="preserve">This case </w:t>
      </w:r>
      <w:r w:rsidR="00225047" w:rsidRPr="00EE1827">
        <w:rPr>
          <w:sz w:val="24"/>
          <w:szCs w:val="24"/>
        </w:rPr>
        <w:t>focuses on a particular industry – financial services – and other service sector businesses</w:t>
      </w:r>
      <w:r w:rsidRPr="00EE1827">
        <w:rPr>
          <w:sz w:val="24"/>
          <w:szCs w:val="24"/>
        </w:rPr>
        <w:t>.</w:t>
      </w:r>
    </w:p>
    <w:p w:rsidR="00225047" w:rsidRPr="00EE1827" w:rsidRDefault="00225047" w:rsidP="00225047">
      <w:pPr>
        <w:pStyle w:val="22"/>
        <w:spacing w:after="0" w:line="240" w:lineRule="auto"/>
        <w:ind w:left="360"/>
        <w:jc w:val="both"/>
        <w:rPr>
          <w:sz w:val="24"/>
          <w:szCs w:val="24"/>
        </w:rPr>
      </w:pPr>
    </w:p>
    <w:p w:rsidR="00DD2311" w:rsidRPr="00EE1827" w:rsidRDefault="00DD2311" w:rsidP="00DD2311">
      <w:pPr>
        <w:pStyle w:val="22"/>
        <w:numPr>
          <w:ilvl w:val="0"/>
          <w:numId w:val="35"/>
        </w:numPr>
        <w:spacing w:after="0" w:line="240" w:lineRule="auto"/>
        <w:jc w:val="both"/>
        <w:rPr>
          <w:sz w:val="24"/>
          <w:szCs w:val="24"/>
        </w:rPr>
      </w:pPr>
      <w:r w:rsidRPr="00EE1827">
        <w:rPr>
          <w:sz w:val="24"/>
          <w:szCs w:val="24"/>
        </w:rPr>
        <w:t xml:space="preserve">This case demonstrates the complexity of </w:t>
      </w:r>
      <w:r w:rsidR="00225047" w:rsidRPr="00EE1827">
        <w:rPr>
          <w:sz w:val="24"/>
          <w:szCs w:val="24"/>
        </w:rPr>
        <w:t xml:space="preserve">the decision-making process in questions regarding entry into </w:t>
      </w:r>
      <w:r w:rsidRPr="00EE1827">
        <w:rPr>
          <w:sz w:val="24"/>
          <w:szCs w:val="24"/>
        </w:rPr>
        <w:t>a foreign environment</w:t>
      </w:r>
      <w:r w:rsidR="00225047" w:rsidRPr="00EE1827">
        <w:rPr>
          <w:sz w:val="24"/>
          <w:szCs w:val="24"/>
        </w:rPr>
        <w:t>, and the primary, driving reasons for a decision to invest</w:t>
      </w:r>
      <w:r w:rsidRPr="00EE1827">
        <w:rPr>
          <w:sz w:val="24"/>
          <w:szCs w:val="24"/>
        </w:rPr>
        <w:t>.</w:t>
      </w:r>
    </w:p>
    <w:p w:rsidR="00225047" w:rsidRPr="00EE1827" w:rsidRDefault="00225047" w:rsidP="00225047">
      <w:pPr>
        <w:pStyle w:val="22"/>
        <w:spacing w:after="0" w:line="240" w:lineRule="auto"/>
        <w:ind w:left="360"/>
        <w:jc w:val="both"/>
        <w:rPr>
          <w:sz w:val="24"/>
          <w:szCs w:val="24"/>
        </w:rPr>
      </w:pPr>
    </w:p>
    <w:p w:rsidR="00DD2311" w:rsidRPr="00EE1827" w:rsidRDefault="00DD2311" w:rsidP="00DD2311">
      <w:pPr>
        <w:pStyle w:val="22"/>
        <w:numPr>
          <w:ilvl w:val="0"/>
          <w:numId w:val="35"/>
        </w:numPr>
        <w:spacing w:after="0" w:line="240" w:lineRule="auto"/>
        <w:jc w:val="both"/>
        <w:rPr>
          <w:sz w:val="24"/>
          <w:szCs w:val="24"/>
        </w:rPr>
      </w:pPr>
      <w:r w:rsidRPr="00EE1827">
        <w:rPr>
          <w:sz w:val="24"/>
          <w:szCs w:val="24"/>
        </w:rPr>
        <w:t xml:space="preserve">This case illustrates a good example of </w:t>
      </w:r>
      <w:r w:rsidR="00225047" w:rsidRPr="00EE1827">
        <w:rPr>
          <w:sz w:val="24"/>
          <w:szCs w:val="24"/>
        </w:rPr>
        <w:t>the impact on the decision-making process of local governmental regulations, especially those limiting ownership control</w:t>
      </w:r>
      <w:r w:rsidRPr="00EE1827">
        <w:rPr>
          <w:sz w:val="24"/>
          <w:szCs w:val="24"/>
        </w:rPr>
        <w:t>.</w:t>
      </w:r>
    </w:p>
    <w:p w:rsidR="00DD2311" w:rsidRPr="00EE1827" w:rsidRDefault="00DD2311" w:rsidP="00DD2311">
      <w:pPr>
        <w:pStyle w:val="22"/>
        <w:spacing w:after="0" w:line="240" w:lineRule="auto"/>
        <w:jc w:val="both"/>
        <w:rPr>
          <w:sz w:val="24"/>
          <w:szCs w:val="24"/>
        </w:rPr>
      </w:pPr>
    </w:p>
    <w:p w:rsidR="00DD2311" w:rsidRPr="00EE1827" w:rsidRDefault="00DD2311" w:rsidP="00DD2311">
      <w:pPr>
        <w:pStyle w:val="2"/>
        <w:rPr>
          <w:rFonts w:ascii="Times New Roman" w:hAnsi="Times New Roman"/>
          <w:szCs w:val="24"/>
        </w:rPr>
      </w:pPr>
      <w:r w:rsidRPr="00EE1827">
        <w:rPr>
          <w:rFonts w:ascii="Times New Roman" w:hAnsi="Times New Roman"/>
          <w:szCs w:val="24"/>
        </w:rPr>
        <w:t>Case Discussion Questions</w:t>
      </w:r>
    </w:p>
    <w:p w:rsidR="00DD2311" w:rsidRPr="00EE1827" w:rsidRDefault="0003599D" w:rsidP="00DD2311">
      <w:pPr>
        <w:numPr>
          <w:ilvl w:val="0"/>
          <w:numId w:val="34"/>
        </w:numPr>
        <w:jc w:val="both"/>
        <w:rPr>
          <w:b/>
          <w:sz w:val="24"/>
          <w:szCs w:val="24"/>
        </w:rPr>
      </w:pPr>
      <w:r w:rsidRPr="00EE1827">
        <w:rPr>
          <w:b/>
          <w:sz w:val="24"/>
          <w:szCs w:val="24"/>
        </w:rPr>
        <w:t>The global financial crisis of 2007-2009 caused several changes to be made in macroeconomic policy management in Saudi Arabia and the UAE in order to reduce the impact of the global crisis on the global economy. Compare and contrast the approaches to such regulation of the UAE and Saudi Arabia, the reasons for such differences, and the results of each</w:t>
      </w:r>
      <w:r w:rsidR="00EF09DB" w:rsidRPr="00EE1827">
        <w:rPr>
          <w:b/>
          <w:sz w:val="24"/>
          <w:szCs w:val="24"/>
        </w:rPr>
        <w:t xml:space="preserve"> on foreign direct investment</w:t>
      </w:r>
      <w:r w:rsidRPr="00EE1827">
        <w:rPr>
          <w:b/>
          <w:sz w:val="24"/>
          <w:szCs w:val="24"/>
        </w:rPr>
        <w:t>.</w:t>
      </w:r>
      <w:r w:rsidR="002231DB" w:rsidRPr="00EE1827">
        <w:rPr>
          <w:b/>
          <w:sz w:val="24"/>
          <w:szCs w:val="24"/>
        </w:rPr>
        <w:t xml:space="preserve"> </w:t>
      </w:r>
    </w:p>
    <w:p w:rsidR="00DD2311" w:rsidRPr="00EE1827" w:rsidRDefault="00DD2311" w:rsidP="00DD2311">
      <w:pPr>
        <w:jc w:val="both"/>
        <w:rPr>
          <w:sz w:val="24"/>
          <w:szCs w:val="24"/>
        </w:rPr>
      </w:pPr>
    </w:p>
    <w:p w:rsidR="00DD2311" w:rsidRPr="00EE1827" w:rsidRDefault="0003599D" w:rsidP="00DD2311">
      <w:pPr>
        <w:numPr>
          <w:ilvl w:val="0"/>
          <w:numId w:val="34"/>
        </w:numPr>
        <w:jc w:val="both"/>
        <w:rPr>
          <w:sz w:val="24"/>
          <w:szCs w:val="24"/>
        </w:rPr>
      </w:pPr>
      <w:proofErr w:type="spellStart"/>
      <w:r w:rsidRPr="00EE1827">
        <w:rPr>
          <w:sz w:val="24"/>
          <w:szCs w:val="24"/>
        </w:rPr>
        <w:t>xx</w:t>
      </w:r>
      <w:r w:rsidR="00DD2311" w:rsidRPr="00EE1827">
        <w:rPr>
          <w:sz w:val="24"/>
          <w:szCs w:val="24"/>
        </w:rPr>
        <w:t>One</w:t>
      </w:r>
      <w:proofErr w:type="spellEnd"/>
      <w:r w:rsidR="00DD2311" w:rsidRPr="00EE1827">
        <w:rPr>
          <w:sz w:val="24"/>
          <w:szCs w:val="24"/>
        </w:rPr>
        <w:t xml:space="preserve"> of the challenges of setting up a business in a foreign country is how much to adapt your product or service and company policies to local conditions.  Make a case that companies must adapt to local tastes, traditions, and laws in order to survive.</w:t>
      </w:r>
    </w:p>
    <w:p w:rsidR="00DD2311" w:rsidRPr="00EE1827" w:rsidRDefault="00DD2311" w:rsidP="00DD2311">
      <w:pPr>
        <w:jc w:val="both"/>
        <w:rPr>
          <w:sz w:val="24"/>
          <w:szCs w:val="24"/>
        </w:rPr>
      </w:pPr>
    </w:p>
    <w:p w:rsidR="00DD2311" w:rsidRPr="00EE1827" w:rsidRDefault="00DD2311" w:rsidP="00DD2311">
      <w:pPr>
        <w:numPr>
          <w:ilvl w:val="0"/>
          <w:numId w:val="34"/>
        </w:numPr>
        <w:jc w:val="both"/>
        <w:rPr>
          <w:sz w:val="24"/>
          <w:szCs w:val="24"/>
        </w:rPr>
      </w:pPr>
      <w:r w:rsidRPr="00EE1827">
        <w:rPr>
          <w:sz w:val="24"/>
          <w:szCs w:val="24"/>
        </w:rPr>
        <w:t>One strategy Yahoo could use to deal with the Chinese government is to allow its local joint venture partner, Beijing Founder Electronics, to deal with the Chinese government.  What are the benefits and risks of doing so?</w:t>
      </w:r>
    </w:p>
    <w:p w:rsidR="00DD2311" w:rsidRPr="00EE1827" w:rsidRDefault="00DD2311" w:rsidP="00DD2311">
      <w:pPr>
        <w:jc w:val="both"/>
        <w:rPr>
          <w:sz w:val="24"/>
          <w:szCs w:val="24"/>
        </w:rPr>
      </w:pPr>
    </w:p>
    <w:p w:rsidR="00DD2311" w:rsidRPr="00EE1827" w:rsidRDefault="00DD2311" w:rsidP="00DD2311">
      <w:pPr>
        <w:numPr>
          <w:ilvl w:val="0"/>
          <w:numId w:val="34"/>
        </w:numPr>
        <w:jc w:val="both"/>
        <w:rPr>
          <w:sz w:val="24"/>
          <w:szCs w:val="24"/>
        </w:rPr>
      </w:pPr>
      <w:r w:rsidRPr="00EE1827">
        <w:rPr>
          <w:sz w:val="24"/>
          <w:szCs w:val="24"/>
        </w:rPr>
        <w:t>A multinational company deals with many constituents.  How should Yahoo respond to the criticisms from Human Rights Watch?</w:t>
      </w:r>
    </w:p>
    <w:p w:rsidR="00DD2311" w:rsidRPr="00EE1827" w:rsidRDefault="00DD2311" w:rsidP="00DD2311">
      <w:pPr>
        <w:jc w:val="both"/>
        <w:rPr>
          <w:sz w:val="24"/>
          <w:szCs w:val="24"/>
        </w:rPr>
      </w:pPr>
    </w:p>
    <w:p w:rsidR="00DD2311" w:rsidRPr="00EE1827" w:rsidRDefault="00DD2311" w:rsidP="00DD2311">
      <w:pPr>
        <w:pStyle w:val="2"/>
        <w:rPr>
          <w:rFonts w:ascii="Times New Roman" w:hAnsi="Times New Roman"/>
          <w:szCs w:val="24"/>
        </w:rPr>
      </w:pPr>
      <w:r w:rsidRPr="00EE1827">
        <w:rPr>
          <w:rFonts w:ascii="Times New Roman" w:hAnsi="Times New Roman"/>
          <w:szCs w:val="24"/>
        </w:rPr>
        <w:t>Analysis</w:t>
      </w:r>
    </w:p>
    <w:p w:rsidR="00EF09DB" w:rsidRPr="00EE1827" w:rsidRDefault="00EF09DB" w:rsidP="00AB0B78">
      <w:pPr>
        <w:numPr>
          <w:ilvl w:val="0"/>
          <w:numId w:val="43"/>
        </w:numPr>
        <w:jc w:val="both"/>
        <w:rPr>
          <w:b/>
          <w:sz w:val="24"/>
          <w:szCs w:val="24"/>
        </w:rPr>
      </w:pPr>
      <w:r w:rsidRPr="00EE1827">
        <w:rPr>
          <w:b/>
          <w:sz w:val="24"/>
          <w:szCs w:val="24"/>
        </w:rPr>
        <w:t>The global financial crisis of 2007-2009 caused several changes to be made in macroeconomic policy management in Saudi Arabia and the UAE in order to reduce the impact of the global crisis on the local economy. Compare and contrast the approaches to such regulation of the UAE and Saudi Arabia, the reasons for such those policy choices,  and the impact of each on foreign direct investment.</w:t>
      </w:r>
    </w:p>
    <w:p w:rsidR="00DD2311" w:rsidRPr="00EE1827" w:rsidRDefault="00DD2311" w:rsidP="00DD2311">
      <w:pPr>
        <w:jc w:val="both"/>
        <w:rPr>
          <w:sz w:val="24"/>
          <w:szCs w:val="24"/>
        </w:rPr>
      </w:pPr>
    </w:p>
    <w:p w:rsidR="00DD2311" w:rsidRPr="00EE1827" w:rsidRDefault="00EF09DB" w:rsidP="00EF09DB">
      <w:pPr>
        <w:ind w:left="360"/>
        <w:jc w:val="both"/>
        <w:rPr>
          <w:sz w:val="24"/>
          <w:szCs w:val="24"/>
        </w:rPr>
      </w:pPr>
      <w:r w:rsidRPr="00EE1827">
        <w:rPr>
          <w:sz w:val="24"/>
          <w:szCs w:val="24"/>
        </w:rPr>
        <w:t xml:space="preserve">In response to the global financial crisis, both the United Arab Emirates and Saudi Arabia stimulated their economies, and both used monetary and fiscal policy. Saudi Arabia tried to attract FDI for the purpose of natural gas investment and for investment in the petrochemical industry. They chose these actions to try and reduce their dependence on oil exports, </w:t>
      </w:r>
      <w:r w:rsidR="00CD7509" w:rsidRPr="00EE1827">
        <w:rPr>
          <w:sz w:val="24"/>
          <w:szCs w:val="24"/>
        </w:rPr>
        <w:t>in an attempt</w:t>
      </w:r>
      <w:r w:rsidRPr="00EE1827">
        <w:rPr>
          <w:sz w:val="24"/>
          <w:szCs w:val="24"/>
        </w:rPr>
        <w:t xml:space="preserve"> to stimulate domestic growth</w:t>
      </w:r>
      <w:r w:rsidR="00CD7509" w:rsidRPr="00EE1827">
        <w:rPr>
          <w:sz w:val="24"/>
          <w:szCs w:val="24"/>
        </w:rPr>
        <w:t xml:space="preserve"> of demand</w:t>
      </w:r>
      <w:r w:rsidRPr="00EE1827">
        <w:rPr>
          <w:sz w:val="24"/>
          <w:szCs w:val="24"/>
        </w:rPr>
        <w:t xml:space="preserve">. They took these steps </w:t>
      </w:r>
      <w:r w:rsidR="00CD7509" w:rsidRPr="00EE1827">
        <w:rPr>
          <w:sz w:val="24"/>
          <w:szCs w:val="24"/>
        </w:rPr>
        <w:t xml:space="preserve">for two reasons: first, because their economy was </w:t>
      </w:r>
      <w:r w:rsidRPr="00EE1827">
        <w:rPr>
          <w:sz w:val="24"/>
          <w:szCs w:val="24"/>
        </w:rPr>
        <w:t xml:space="preserve">less integrated with the global financial markets than the UAE, and </w:t>
      </w:r>
      <w:r w:rsidR="00CD7509" w:rsidRPr="00EE1827">
        <w:rPr>
          <w:sz w:val="24"/>
          <w:szCs w:val="24"/>
        </w:rPr>
        <w:t xml:space="preserve">secondly, because </w:t>
      </w:r>
      <w:r w:rsidRPr="00EE1827">
        <w:rPr>
          <w:sz w:val="24"/>
          <w:szCs w:val="24"/>
        </w:rPr>
        <w:t>they sought a local effect</w:t>
      </w:r>
      <w:r w:rsidR="00CD7509" w:rsidRPr="00EE1827">
        <w:rPr>
          <w:sz w:val="24"/>
          <w:szCs w:val="24"/>
        </w:rPr>
        <w:t>, an improvement in domestic demand</w:t>
      </w:r>
      <w:r w:rsidRPr="00EE1827">
        <w:rPr>
          <w:sz w:val="24"/>
          <w:szCs w:val="24"/>
        </w:rPr>
        <w:t xml:space="preserve">. </w:t>
      </w:r>
    </w:p>
    <w:p w:rsidR="00CD7509" w:rsidRPr="00EE1827" w:rsidRDefault="00CD7509" w:rsidP="00EF09DB">
      <w:pPr>
        <w:ind w:left="360"/>
        <w:jc w:val="both"/>
        <w:rPr>
          <w:sz w:val="24"/>
          <w:szCs w:val="24"/>
        </w:rPr>
      </w:pPr>
    </w:p>
    <w:p w:rsidR="00CD7509" w:rsidRPr="00EE1827" w:rsidRDefault="00CD7509" w:rsidP="00EF09DB">
      <w:pPr>
        <w:ind w:left="360"/>
        <w:jc w:val="both"/>
        <w:rPr>
          <w:sz w:val="24"/>
          <w:szCs w:val="24"/>
        </w:rPr>
      </w:pPr>
      <w:r w:rsidRPr="00EE1827">
        <w:rPr>
          <w:sz w:val="24"/>
          <w:szCs w:val="24"/>
        </w:rPr>
        <w:t xml:space="preserve">In the UAE, when Dubai’s real estate market crashed in 2009, capital investment fled from the country. UAE quickly made several successful fiscal moves, including a $10 billion dollar rescue from Abu Dhabi, which stabilized the economic situation.  Between 2007 and 2010, the real GDP growth was slightly higher in the UAE than in Saudi Arabia. Today, the UAE ranks higher on the Barra multi-factor risk scale than Saudi Arabia. </w:t>
      </w:r>
      <w:r w:rsidR="00AB0B78" w:rsidRPr="00EE1827">
        <w:rPr>
          <w:sz w:val="24"/>
          <w:szCs w:val="24"/>
        </w:rPr>
        <w:t xml:space="preserve">In addition, the significant drop in rents for offices and housing which took place in 2008, make Dubai a more attractive location. </w:t>
      </w:r>
      <w:r w:rsidRPr="00EE1827">
        <w:rPr>
          <w:sz w:val="24"/>
          <w:szCs w:val="24"/>
        </w:rPr>
        <w:t xml:space="preserve"> </w:t>
      </w:r>
    </w:p>
    <w:p w:rsidR="00EF09DB" w:rsidRPr="00EE1827" w:rsidRDefault="00EF09DB" w:rsidP="00EF09DB">
      <w:pPr>
        <w:ind w:left="360"/>
        <w:jc w:val="both"/>
        <w:rPr>
          <w:sz w:val="24"/>
          <w:szCs w:val="24"/>
        </w:rPr>
      </w:pPr>
    </w:p>
    <w:p w:rsidR="00DD2311" w:rsidRPr="00EE1827" w:rsidRDefault="00E56748" w:rsidP="00DD2311">
      <w:pPr>
        <w:numPr>
          <w:ilvl w:val="0"/>
          <w:numId w:val="38"/>
        </w:numPr>
        <w:jc w:val="both"/>
        <w:rPr>
          <w:b/>
          <w:sz w:val="24"/>
          <w:szCs w:val="24"/>
        </w:rPr>
      </w:pPr>
      <w:r>
        <w:rPr>
          <w:b/>
          <w:sz w:val="24"/>
          <w:szCs w:val="24"/>
        </w:rPr>
        <w:t xml:space="preserve">Compare the </w:t>
      </w:r>
      <w:r w:rsidR="00EE1827">
        <w:rPr>
          <w:b/>
          <w:sz w:val="24"/>
          <w:szCs w:val="24"/>
        </w:rPr>
        <w:t xml:space="preserve">controls on direct investment </w:t>
      </w:r>
      <w:r>
        <w:rPr>
          <w:b/>
          <w:sz w:val="24"/>
          <w:szCs w:val="24"/>
        </w:rPr>
        <w:t>in Saudi Arabia and the United Arab Emirates. Which encourages more f</w:t>
      </w:r>
      <w:r w:rsidR="00EE1827">
        <w:rPr>
          <w:b/>
          <w:sz w:val="24"/>
          <w:szCs w:val="24"/>
        </w:rPr>
        <w:t>oreign direct inves</w:t>
      </w:r>
      <w:r>
        <w:rPr>
          <w:b/>
          <w:sz w:val="24"/>
          <w:szCs w:val="24"/>
        </w:rPr>
        <w:t>tment?</w:t>
      </w:r>
    </w:p>
    <w:p w:rsidR="00DD2311" w:rsidRPr="00EE1827" w:rsidRDefault="00DD2311" w:rsidP="00DD2311">
      <w:pPr>
        <w:jc w:val="both"/>
        <w:rPr>
          <w:sz w:val="24"/>
          <w:szCs w:val="24"/>
        </w:rPr>
      </w:pPr>
    </w:p>
    <w:p w:rsidR="00E56748" w:rsidRDefault="00E56748" w:rsidP="00DD2311">
      <w:pPr>
        <w:ind w:left="360"/>
        <w:jc w:val="both"/>
        <w:rPr>
          <w:sz w:val="24"/>
          <w:szCs w:val="24"/>
        </w:rPr>
      </w:pPr>
      <w:r>
        <w:rPr>
          <w:sz w:val="24"/>
          <w:szCs w:val="24"/>
        </w:rPr>
        <w:t>In Saudi Arabia:</w:t>
      </w:r>
    </w:p>
    <w:p w:rsidR="00E56748" w:rsidRDefault="00E56748" w:rsidP="00E56748">
      <w:pPr>
        <w:numPr>
          <w:ilvl w:val="0"/>
          <w:numId w:val="44"/>
        </w:numPr>
        <w:jc w:val="both"/>
        <w:rPr>
          <w:sz w:val="24"/>
          <w:szCs w:val="24"/>
        </w:rPr>
      </w:pPr>
      <w:r>
        <w:rPr>
          <w:sz w:val="24"/>
          <w:szCs w:val="24"/>
        </w:rPr>
        <w:t xml:space="preserve">Approved foreign investments in KSA enjoy the same privileges as domestic capital. </w:t>
      </w:r>
    </w:p>
    <w:p w:rsidR="00E56748" w:rsidRDefault="00E56748" w:rsidP="00E56748">
      <w:pPr>
        <w:numPr>
          <w:ilvl w:val="0"/>
          <w:numId w:val="44"/>
        </w:numPr>
        <w:jc w:val="both"/>
        <w:rPr>
          <w:sz w:val="24"/>
          <w:szCs w:val="24"/>
        </w:rPr>
      </w:pPr>
      <w:r>
        <w:rPr>
          <w:sz w:val="24"/>
          <w:szCs w:val="24"/>
        </w:rPr>
        <w:t>The foreign investment law allows foreign investors to make direct investment in most of the country’s economic sectors with or without local participation.</w:t>
      </w:r>
    </w:p>
    <w:p w:rsidR="00EE1827" w:rsidRDefault="00E56748" w:rsidP="00E56748">
      <w:pPr>
        <w:numPr>
          <w:ilvl w:val="0"/>
          <w:numId w:val="44"/>
        </w:numPr>
        <w:jc w:val="both"/>
        <w:rPr>
          <w:sz w:val="24"/>
          <w:szCs w:val="24"/>
        </w:rPr>
      </w:pPr>
      <w:r>
        <w:rPr>
          <w:sz w:val="24"/>
          <w:szCs w:val="24"/>
        </w:rPr>
        <w:t>KSA imposes a tax rate of 20% on most foreign company profits</w:t>
      </w:r>
      <w:r w:rsidR="00B63E4D">
        <w:rPr>
          <w:sz w:val="24"/>
          <w:szCs w:val="24"/>
        </w:rPr>
        <w:t>, except that:</w:t>
      </w:r>
    </w:p>
    <w:p w:rsidR="00B63E4D" w:rsidRDefault="00B63E4D" w:rsidP="00B63E4D">
      <w:pPr>
        <w:numPr>
          <w:ilvl w:val="1"/>
          <w:numId w:val="44"/>
        </w:numPr>
        <w:jc w:val="both"/>
        <w:rPr>
          <w:sz w:val="24"/>
          <w:szCs w:val="24"/>
        </w:rPr>
      </w:pPr>
      <w:r>
        <w:rPr>
          <w:sz w:val="24"/>
          <w:szCs w:val="24"/>
        </w:rPr>
        <w:t>Profits on oil and hydrocarbons are 85%</w:t>
      </w:r>
    </w:p>
    <w:p w:rsidR="00B63E4D" w:rsidRDefault="00B63E4D" w:rsidP="00B63E4D">
      <w:pPr>
        <w:numPr>
          <w:ilvl w:val="1"/>
          <w:numId w:val="44"/>
        </w:numPr>
        <w:jc w:val="both"/>
        <w:rPr>
          <w:sz w:val="24"/>
          <w:szCs w:val="24"/>
        </w:rPr>
      </w:pPr>
      <w:r>
        <w:rPr>
          <w:sz w:val="24"/>
          <w:szCs w:val="24"/>
        </w:rPr>
        <w:t>Taxes on natural gas are 30%</w:t>
      </w:r>
    </w:p>
    <w:p w:rsidR="00B63E4D" w:rsidRDefault="00B63E4D" w:rsidP="00B63E4D">
      <w:pPr>
        <w:numPr>
          <w:ilvl w:val="0"/>
          <w:numId w:val="44"/>
        </w:numPr>
        <w:jc w:val="both"/>
        <w:rPr>
          <w:sz w:val="24"/>
          <w:szCs w:val="24"/>
        </w:rPr>
      </w:pPr>
      <w:r>
        <w:rPr>
          <w:sz w:val="24"/>
          <w:szCs w:val="24"/>
        </w:rPr>
        <w:t>There are, however, a list of sectors that are off limits to foreign investors, including drilling for oil, military equipment, explosives, some printing activities, some telecommunications, services, some transportation, real estate investment in Mecca and Medina, and others</w:t>
      </w:r>
    </w:p>
    <w:p w:rsidR="00B63E4D" w:rsidRDefault="00B63E4D" w:rsidP="00B63E4D">
      <w:pPr>
        <w:numPr>
          <w:ilvl w:val="0"/>
          <w:numId w:val="44"/>
        </w:numPr>
        <w:jc w:val="both"/>
        <w:rPr>
          <w:sz w:val="24"/>
          <w:szCs w:val="24"/>
        </w:rPr>
      </w:pPr>
      <w:r>
        <w:rPr>
          <w:sz w:val="24"/>
          <w:szCs w:val="24"/>
        </w:rPr>
        <w:t>Licenses are granted to foreign insurance and reinsurance firms, but Foreign insurance companies are allowed to own only up to 49% of these local companies.</w:t>
      </w:r>
    </w:p>
    <w:p w:rsidR="00B63E4D" w:rsidRDefault="00B63E4D" w:rsidP="00B63E4D">
      <w:pPr>
        <w:numPr>
          <w:ilvl w:val="0"/>
          <w:numId w:val="44"/>
        </w:numPr>
        <w:jc w:val="both"/>
        <w:rPr>
          <w:sz w:val="24"/>
          <w:szCs w:val="24"/>
        </w:rPr>
      </w:pPr>
      <w:r>
        <w:rPr>
          <w:sz w:val="24"/>
          <w:szCs w:val="24"/>
        </w:rPr>
        <w:t xml:space="preserve">There are no controls on the liquidation of direct investment. </w:t>
      </w:r>
    </w:p>
    <w:p w:rsidR="00B63E4D" w:rsidRDefault="00B63E4D" w:rsidP="00B63E4D">
      <w:pPr>
        <w:jc w:val="both"/>
        <w:rPr>
          <w:sz w:val="24"/>
          <w:szCs w:val="24"/>
        </w:rPr>
      </w:pPr>
    </w:p>
    <w:p w:rsidR="00B63E4D" w:rsidRDefault="00B63E4D" w:rsidP="00B63E4D">
      <w:pPr>
        <w:jc w:val="both"/>
        <w:rPr>
          <w:sz w:val="24"/>
          <w:szCs w:val="24"/>
        </w:rPr>
      </w:pPr>
      <w:r>
        <w:rPr>
          <w:sz w:val="24"/>
          <w:szCs w:val="24"/>
        </w:rPr>
        <w:t>In the United Arab Emirates:</w:t>
      </w:r>
    </w:p>
    <w:p w:rsidR="00B63E4D" w:rsidRDefault="00B63E4D" w:rsidP="00B63E4D">
      <w:pPr>
        <w:numPr>
          <w:ilvl w:val="0"/>
          <w:numId w:val="45"/>
        </w:numPr>
        <w:jc w:val="both"/>
        <w:rPr>
          <w:sz w:val="24"/>
          <w:szCs w:val="24"/>
        </w:rPr>
      </w:pPr>
      <w:r>
        <w:rPr>
          <w:sz w:val="24"/>
          <w:szCs w:val="24"/>
        </w:rPr>
        <w:t xml:space="preserve">At least 51% of the equity of companies other than branches of foreign companies must be held by nationals of the UAE. </w:t>
      </w:r>
    </w:p>
    <w:p w:rsidR="00B63E4D" w:rsidRDefault="00B63E4D" w:rsidP="00B63E4D">
      <w:pPr>
        <w:numPr>
          <w:ilvl w:val="0"/>
          <w:numId w:val="45"/>
        </w:numPr>
        <w:jc w:val="both"/>
        <w:rPr>
          <w:sz w:val="24"/>
          <w:szCs w:val="24"/>
        </w:rPr>
      </w:pPr>
      <w:r>
        <w:rPr>
          <w:sz w:val="24"/>
          <w:szCs w:val="24"/>
        </w:rPr>
        <w:t>GCC nationals are permitted to hold up to 75%</w:t>
      </w:r>
      <w:r w:rsidR="009134C8">
        <w:rPr>
          <w:sz w:val="24"/>
          <w:szCs w:val="24"/>
        </w:rPr>
        <w:t xml:space="preserve"> of the equity of companies in </w:t>
      </w:r>
      <w:r>
        <w:rPr>
          <w:sz w:val="24"/>
          <w:szCs w:val="24"/>
        </w:rPr>
        <w:t>the industrial, agricultural, fisheries and constructions sectors, and up to 1005 of the equity of companies in the hotel industry.</w:t>
      </w:r>
    </w:p>
    <w:p w:rsidR="00B63E4D" w:rsidRDefault="00B63E4D" w:rsidP="00B63E4D">
      <w:pPr>
        <w:numPr>
          <w:ilvl w:val="0"/>
          <w:numId w:val="45"/>
        </w:numPr>
        <w:jc w:val="both"/>
        <w:rPr>
          <w:sz w:val="24"/>
          <w:szCs w:val="24"/>
        </w:rPr>
      </w:pPr>
      <w:r>
        <w:rPr>
          <w:sz w:val="24"/>
          <w:szCs w:val="24"/>
        </w:rPr>
        <w:t xml:space="preserve">GCC nationals are also permitted to engage in wholesale and retail trade activities, but not in the form of companies, or they are subject to company law. </w:t>
      </w:r>
    </w:p>
    <w:p w:rsidR="00B63E4D" w:rsidRDefault="00B63E4D" w:rsidP="00B63E4D">
      <w:pPr>
        <w:numPr>
          <w:ilvl w:val="0"/>
          <w:numId w:val="45"/>
        </w:numPr>
        <w:jc w:val="both"/>
        <w:rPr>
          <w:sz w:val="24"/>
          <w:szCs w:val="24"/>
        </w:rPr>
      </w:pPr>
      <w:r>
        <w:rPr>
          <w:sz w:val="24"/>
          <w:szCs w:val="24"/>
        </w:rPr>
        <w:t>In free zones, foreign ownership of up to 100% is permitted.</w:t>
      </w:r>
    </w:p>
    <w:p w:rsidR="00B63E4D" w:rsidRDefault="00B63E4D" w:rsidP="00B63E4D">
      <w:pPr>
        <w:numPr>
          <w:ilvl w:val="0"/>
          <w:numId w:val="45"/>
        </w:numPr>
        <w:jc w:val="both"/>
        <w:rPr>
          <w:sz w:val="24"/>
          <w:szCs w:val="24"/>
        </w:rPr>
      </w:pPr>
      <w:r>
        <w:rPr>
          <w:sz w:val="24"/>
          <w:szCs w:val="24"/>
        </w:rPr>
        <w:t>There are no controls on the liquidation of direct investment.</w:t>
      </w:r>
    </w:p>
    <w:p w:rsidR="00B63E4D" w:rsidRDefault="00B63E4D" w:rsidP="00B63E4D">
      <w:pPr>
        <w:numPr>
          <w:ilvl w:val="0"/>
          <w:numId w:val="45"/>
        </w:numPr>
        <w:jc w:val="both"/>
        <w:rPr>
          <w:sz w:val="24"/>
          <w:szCs w:val="24"/>
        </w:rPr>
      </w:pPr>
      <w:r>
        <w:rPr>
          <w:sz w:val="24"/>
          <w:szCs w:val="24"/>
        </w:rPr>
        <w:t xml:space="preserve">There are additional provisions specific to the financial sector. </w:t>
      </w:r>
    </w:p>
    <w:p w:rsidR="00B63E4D" w:rsidRDefault="00B63E4D" w:rsidP="00B63E4D">
      <w:pPr>
        <w:jc w:val="both"/>
        <w:rPr>
          <w:sz w:val="24"/>
          <w:szCs w:val="24"/>
        </w:rPr>
      </w:pPr>
    </w:p>
    <w:p w:rsidR="00B63E4D" w:rsidRDefault="00EE76FA" w:rsidP="00B63E4D">
      <w:pPr>
        <w:jc w:val="both"/>
        <w:rPr>
          <w:sz w:val="24"/>
          <w:szCs w:val="24"/>
        </w:rPr>
      </w:pPr>
      <w:r>
        <w:rPr>
          <w:sz w:val="24"/>
          <w:szCs w:val="24"/>
        </w:rPr>
        <w:t xml:space="preserve">Neither system shows a preference for foreign investment in all cases. A decision whether to invest in Saudi Arabia or the UAE will depend first on the industry involved, and second on whether the investor is willing to share ownership. Each country has similar laws regarding the ownership of real estate, though those in Saudi Arabia may be slightly more generous to foreigners. </w:t>
      </w:r>
    </w:p>
    <w:p w:rsidR="00E56748" w:rsidRDefault="00E56748" w:rsidP="00DD2311">
      <w:pPr>
        <w:ind w:left="360"/>
        <w:jc w:val="both"/>
        <w:rPr>
          <w:sz w:val="24"/>
          <w:szCs w:val="24"/>
        </w:rPr>
      </w:pPr>
    </w:p>
    <w:p w:rsidR="00E56748" w:rsidRPr="00E56748" w:rsidRDefault="00E56748" w:rsidP="00DD2311">
      <w:pPr>
        <w:ind w:left="360"/>
        <w:jc w:val="both"/>
        <w:rPr>
          <w:i/>
          <w:sz w:val="24"/>
          <w:szCs w:val="24"/>
        </w:rPr>
      </w:pPr>
    </w:p>
    <w:p w:rsidR="00E56748" w:rsidRDefault="00E56748" w:rsidP="00DD2311">
      <w:pPr>
        <w:ind w:left="360"/>
        <w:jc w:val="both"/>
        <w:rPr>
          <w:sz w:val="24"/>
          <w:szCs w:val="24"/>
        </w:rPr>
      </w:pPr>
    </w:p>
    <w:p w:rsidR="00E56748" w:rsidRPr="00E56748" w:rsidRDefault="00E56748" w:rsidP="00DD2311">
      <w:pPr>
        <w:ind w:left="360"/>
        <w:jc w:val="both"/>
        <w:rPr>
          <w:i/>
          <w:sz w:val="24"/>
          <w:szCs w:val="24"/>
        </w:rPr>
      </w:pPr>
    </w:p>
    <w:p w:rsidR="00DD2311" w:rsidRPr="00EE1827" w:rsidRDefault="00DD2311" w:rsidP="00DD2311">
      <w:pPr>
        <w:jc w:val="both"/>
        <w:rPr>
          <w:sz w:val="24"/>
          <w:szCs w:val="24"/>
        </w:rPr>
      </w:pPr>
    </w:p>
    <w:p w:rsidR="00DD2311" w:rsidRPr="00EE1827" w:rsidRDefault="00DD2311" w:rsidP="00DD2311">
      <w:pPr>
        <w:jc w:val="both"/>
        <w:rPr>
          <w:sz w:val="24"/>
          <w:szCs w:val="24"/>
        </w:rPr>
      </w:pPr>
    </w:p>
    <w:p w:rsidR="00DD2311" w:rsidRPr="00EE1827" w:rsidRDefault="00EE7D24" w:rsidP="00DD2311">
      <w:pPr>
        <w:numPr>
          <w:ilvl w:val="0"/>
          <w:numId w:val="39"/>
        </w:numPr>
        <w:jc w:val="both"/>
        <w:rPr>
          <w:b/>
          <w:sz w:val="24"/>
          <w:szCs w:val="24"/>
        </w:rPr>
      </w:pPr>
      <w:r>
        <w:rPr>
          <w:b/>
          <w:sz w:val="24"/>
          <w:szCs w:val="24"/>
        </w:rPr>
        <w:t>In the case, several firms were surveyed to determine how they determined their choice of foreign country in which to invest. What was the single most important factor to them, and why?</w:t>
      </w:r>
    </w:p>
    <w:p w:rsidR="00DD2311" w:rsidRPr="00EE1827" w:rsidRDefault="00DD2311" w:rsidP="00DD2311">
      <w:pPr>
        <w:jc w:val="both"/>
        <w:rPr>
          <w:sz w:val="24"/>
          <w:szCs w:val="24"/>
        </w:rPr>
      </w:pPr>
    </w:p>
    <w:p w:rsidR="00DD2311" w:rsidRPr="00EE1827" w:rsidRDefault="00EE7D24" w:rsidP="00EE7D24">
      <w:pPr>
        <w:ind w:left="360"/>
        <w:jc w:val="both"/>
        <w:rPr>
          <w:snapToGrid w:val="0"/>
          <w:sz w:val="24"/>
          <w:szCs w:val="24"/>
        </w:rPr>
      </w:pPr>
      <w:r>
        <w:rPr>
          <w:snapToGrid w:val="0"/>
          <w:sz w:val="24"/>
          <w:szCs w:val="24"/>
        </w:rPr>
        <w:t xml:space="preserve">The single most important factor </w:t>
      </w:r>
      <w:r w:rsidR="00BF022D">
        <w:rPr>
          <w:snapToGrid w:val="0"/>
          <w:sz w:val="24"/>
          <w:szCs w:val="24"/>
        </w:rPr>
        <w:t>f</w:t>
      </w:r>
      <w:r>
        <w:rPr>
          <w:snapToGrid w:val="0"/>
          <w:sz w:val="24"/>
          <w:szCs w:val="24"/>
        </w:rPr>
        <w:t>o</w:t>
      </w:r>
      <w:r w:rsidR="00BF022D">
        <w:rPr>
          <w:snapToGrid w:val="0"/>
          <w:sz w:val="24"/>
          <w:szCs w:val="24"/>
        </w:rPr>
        <w:t>r</w:t>
      </w:r>
      <w:r>
        <w:rPr>
          <w:snapToGrid w:val="0"/>
          <w:sz w:val="24"/>
          <w:szCs w:val="24"/>
        </w:rPr>
        <w:t xml:space="preserve"> the choice of location of foreign direct investment was market potential. Since the primary reason for investment was market-seeking, this was the primary factor, even in locations considered somewhat unstable</w:t>
      </w:r>
      <w:r w:rsidR="00BF022D">
        <w:rPr>
          <w:snapToGrid w:val="0"/>
          <w:sz w:val="24"/>
          <w:szCs w:val="24"/>
        </w:rPr>
        <w:t xml:space="preserve"> or unfriendly</w:t>
      </w:r>
      <w:r>
        <w:rPr>
          <w:snapToGrid w:val="0"/>
          <w:sz w:val="24"/>
          <w:szCs w:val="24"/>
        </w:rPr>
        <w:t xml:space="preserve">. One way to minimize the risk was to locate in the same region as the primary, but risky target, and develop business from </w:t>
      </w:r>
      <w:r w:rsidR="00BF022D">
        <w:rPr>
          <w:snapToGrid w:val="0"/>
          <w:sz w:val="24"/>
          <w:szCs w:val="24"/>
        </w:rPr>
        <w:t>relative</w:t>
      </w:r>
      <w:r>
        <w:rPr>
          <w:snapToGrid w:val="0"/>
          <w:sz w:val="24"/>
          <w:szCs w:val="24"/>
        </w:rPr>
        <w:t xml:space="preserve"> safety. After a time, some firms expanded their operations into the risky market</w:t>
      </w:r>
      <w:r w:rsidR="00BF022D">
        <w:rPr>
          <w:snapToGrid w:val="0"/>
          <w:sz w:val="24"/>
          <w:szCs w:val="24"/>
        </w:rPr>
        <w:t>.</w:t>
      </w:r>
      <w:r>
        <w:rPr>
          <w:snapToGrid w:val="0"/>
          <w:sz w:val="24"/>
          <w:szCs w:val="24"/>
        </w:rPr>
        <w:t xml:space="preserve"> These findings are consistent with the Uppsala model of the company internationalization process which states that companies commit increasing amounts of resources to a market as their knowledge of the foreign market increases with experience. </w:t>
      </w:r>
    </w:p>
    <w:p w:rsidR="00DD2311" w:rsidRPr="00EE1827" w:rsidRDefault="00DD2311" w:rsidP="00DD2311">
      <w:pPr>
        <w:pStyle w:val="2"/>
        <w:rPr>
          <w:rFonts w:ascii="Times New Roman" w:hAnsi="Times New Roman"/>
          <w:szCs w:val="24"/>
        </w:rPr>
      </w:pPr>
      <w:r w:rsidRPr="00EE1827">
        <w:rPr>
          <w:rFonts w:ascii="Times New Roman" w:hAnsi="Times New Roman"/>
          <w:szCs w:val="24"/>
        </w:rPr>
        <w:t>Lessons</w:t>
      </w:r>
    </w:p>
    <w:p w:rsidR="00DD2311" w:rsidRPr="00EE1827" w:rsidRDefault="00DD2311" w:rsidP="00DD2311">
      <w:pPr>
        <w:numPr>
          <w:ilvl w:val="0"/>
          <w:numId w:val="42"/>
        </w:numPr>
        <w:jc w:val="both"/>
        <w:rPr>
          <w:b/>
          <w:sz w:val="24"/>
          <w:szCs w:val="24"/>
        </w:rPr>
      </w:pPr>
      <w:r w:rsidRPr="00EE1827">
        <w:rPr>
          <w:sz w:val="24"/>
          <w:szCs w:val="24"/>
        </w:rPr>
        <w:t xml:space="preserve">Illustrates some of the opportunities as well as challenges for companies </w:t>
      </w:r>
      <w:r w:rsidR="0027131B">
        <w:rPr>
          <w:sz w:val="24"/>
          <w:szCs w:val="24"/>
        </w:rPr>
        <w:t>seeking to directly invest in foreign countries</w:t>
      </w:r>
    </w:p>
    <w:p w:rsidR="00DD2311" w:rsidRPr="00EE1827" w:rsidRDefault="00DD2311" w:rsidP="00DD2311">
      <w:pPr>
        <w:numPr>
          <w:ilvl w:val="0"/>
          <w:numId w:val="42"/>
        </w:numPr>
        <w:jc w:val="both"/>
        <w:rPr>
          <w:b/>
          <w:sz w:val="24"/>
          <w:szCs w:val="24"/>
        </w:rPr>
      </w:pPr>
      <w:r w:rsidRPr="00EE1827">
        <w:rPr>
          <w:sz w:val="24"/>
          <w:szCs w:val="24"/>
        </w:rPr>
        <w:t>Provides some understanding of what a multinational is and the inexorable pressure to continuously expand in new countries</w:t>
      </w:r>
    </w:p>
    <w:p w:rsidR="00DD2311" w:rsidRPr="00EE1827" w:rsidRDefault="00DD2311" w:rsidP="00DD2311">
      <w:pPr>
        <w:numPr>
          <w:ilvl w:val="0"/>
          <w:numId w:val="42"/>
        </w:numPr>
        <w:jc w:val="both"/>
        <w:rPr>
          <w:b/>
          <w:sz w:val="24"/>
          <w:szCs w:val="24"/>
        </w:rPr>
      </w:pPr>
      <w:r w:rsidRPr="00EE1827">
        <w:rPr>
          <w:sz w:val="24"/>
          <w:szCs w:val="24"/>
        </w:rPr>
        <w:t>Demonstrates some of the difficulties associated with operating in different cultural and political environments</w:t>
      </w:r>
    </w:p>
    <w:p w:rsidR="00DD2311" w:rsidRPr="00EE1827" w:rsidRDefault="00DD2311" w:rsidP="00DD2311">
      <w:pPr>
        <w:rPr>
          <w:sz w:val="24"/>
          <w:szCs w:val="24"/>
        </w:rPr>
      </w:pPr>
      <w:bookmarkStart w:id="0" w:name="_GoBack"/>
      <w:bookmarkEnd w:id="0"/>
    </w:p>
    <w:sectPr w:rsidR="00DD2311" w:rsidRPr="00EE1827" w:rsidSect="00A54964">
      <w:headerReference w:type="even" r:id="rId8"/>
      <w:headerReference w:type="default" r:id="rId9"/>
      <w:footerReference w:type="even" r:id="rId10"/>
      <w:footerReference w:type="default" r:id="rId11"/>
      <w:footerReference w:type="first" r:id="rId12"/>
      <w:type w:val="continuous"/>
      <w:pgSz w:w="12240" w:h="15840" w:code="1"/>
      <w:pgMar w:top="1440" w:right="1886" w:bottom="1440" w:left="2434" w:header="720" w:footer="720" w:gutter="0"/>
      <w:pgNumType w:start="2" w:chapSep="em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F4" w:rsidRDefault="00A216F4">
      <w:r>
        <w:separator/>
      </w:r>
    </w:p>
  </w:endnote>
  <w:endnote w:type="continuationSeparator" w:id="0">
    <w:p w:rsidR="00A216F4" w:rsidRDefault="00A2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9" w:rsidRPr="001955A9" w:rsidRDefault="001955A9" w:rsidP="001955A9">
    <w:pPr>
      <w:pStyle w:val="a5"/>
    </w:pPr>
    <w:r w:rsidRPr="001955A9">
      <w:rPr>
        <w:b/>
        <w:bCs/>
      </w:rPr>
      <w:t>© 2010 Cengage Learning. All Rights Reserved. May not be scanned, copied or duplicated, or posted to a publicly accessible website, in whole or in part.</w:t>
    </w:r>
  </w:p>
  <w:p w:rsidR="001955A9" w:rsidRDefault="001955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4C" w:rsidRDefault="009D494C">
    <w:pPr>
      <w:pStyle w:val="a5"/>
      <w:framePr w:wrap="around" w:vAnchor="text" w:hAnchor="margin" w:xAlign="center" w:y="1"/>
      <w:rPr>
        <w:rStyle w:val="a6"/>
      </w:rPr>
    </w:pPr>
  </w:p>
  <w:p w:rsidR="001955A9" w:rsidRPr="001955A9" w:rsidRDefault="001D67EA" w:rsidP="001955A9">
    <w:pPr>
      <w:pStyle w:val="a5"/>
    </w:pPr>
    <w:r>
      <w:rPr>
        <w:b/>
        <w:bCs/>
      </w:rPr>
      <w:t>© 2013</w:t>
    </w:r>
    <w:r w:rsidR="001955A9" w:rsidRPr="001955A9">
      <w:rPr>
        <w:b/>
        <w:bCs/>
      </w:rPr>
      <w:t xml:space="preserve"> Cengage Learning. All Rights Reserved. May not be scanned, copied or duplicated, or posted to a publicly accessible website, in whole or in part.</w:t>
    </w:r>
  </w:p>
  <w:p w:rsidR="009D494C" w:rsidRDefault="009D49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4C" w:rsidRPr="00B84889" w:rsidRDefault="009D494C" w:rsidP="00060126">
    <w:pPr>
      <w:pStyle w:val="a5"/>
      <w:jc w:val="center"/>
      <w:rPr>
        <w:b/>
        <w:sz w:val="18"/>
      </w:rPr>
    </w:pPr>
    <w:r w:rsidRPr="00B84889">
      <w:rPr>
        <w:b/>
        <w:sz w:val="18"/>
      </w:rPr>
      <w:t>2</w:t>
    </w:r>
  </w:p>
  <w:p w:rsidR="009D494C" w:rsidRPr="001955A9" w:rsidRDefault="006A378C">
    <w:pPr>
      <w:pStyle w:val="a5"/>
    </w:pPr>
    <w:r>
      <w:rPr>
        <w:b/>
        <w:bCs/>
      </w:rPr>
      <w:t>© 2013</w:t>
    </w:r>
    <w:r w:rsidR="001955A9" w:rsidRPr="001955A9">
      <w:rPr>
        <w:b/>
        <w:bCs/>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F4" w:rsidRDefault="00A216F4">
      <w:r>
        <w:separator/>
      </w:r>
    </w:p>
  </w:footnote>
  <w:footnote w:type="continuationSeparator" w:id="0">
    <w:p w:rsidR="00A216F4" w:rsidRDefault="00A2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4C" w:rsidRDefault="009D494C" w:rsidP="00060126">
    <w:pPr>
      <w:pStyle w:val="ab"/>
      <w:rPr>
        <w:rStyle w:val="a6"/>
      </w:rPr>
    </w:pPr>
  </w:p>
  <w:p w:rsidR="009D494C" w:rsidRDefault="009D494C" w:rsidP="00CC35AF">
    <w:pPr>
      <w:pStyle w:val="ab"/>
      <w:pBdr>
        <w:bottom w:val="single" w:sz="4" w:space="2" w:color="auto"/>
      </w:pBdr>
      <w:tabs>
        <w:tab w:val="clear" w:pos="4320"/>
        <w:tab w:val="clear" w:pos="8640"/>
        <w:tab w:val="right" w:pos="9360"/>
      </w:tabs>
      <w:rPr>
        <w:b/>
        <w:sz w:val="18"/>
      </w:rPr>
    </w:pPr>
    <w:r>
      <w:rPr>
        <w:b/>
        <w:sz w:val="18"/>
      </w:rPr>
      <w:fldChar w:fldCharType="begin"/>
    </w:r>
    <w:r>
      <w:rPr>
        <w:b/>
        <w:sz w:val="18"/>
      </w:rPr>
      <w:instrText xml:space="preserve"> PAGE  \* MERGEFORMAT </w:instrText>
    </w:r>
    <w:r>
      <w:rPr>
        <w:b/>
        <w:sz w:val="18"/>
      </w:rPr>
      <w:fldChar w:fldCharType="separate"/>
    </w:r>
    <w:r w:rsidR="00A54964">
      <w:rPr>
        <w:b/>
        <w:noProof/>
        <w:sz w:val="18"/>
      </w:rPr>
      <w:t>4</w:t>
    </w:r>
    <w:r>
      <w:rPr>
        <w:b/>
        <w:sz w:val="18"/>
      </w:rPr>
      <w:fldChar w:fldCharType="end"/>
    </w:r>
    <w:r>
      <w:rPr>
        <w:b/>
        <w:sz w:val="18"/>
      </w:rPr>
      <w:t xml:space="preserve"> </w:t>
    </w:r>
    <w:r>
      <w:rPr>
        <w:rFonts w:ascii="Arial Unicode MS" w:eastAsia="Arial Unicode MS" w:hAnsi="Arial Unicode MS" w:cs="Arial Unicode MS" w:hint="eastAsia"/>
        <w:b/>
        <w:sz w:val="18"/>
      </w:rPr>
      <w:t> </w:t>
    </w:r>
    <w:r>
      <w:rPr>
        <w:rFonts w:ascii="ZapfDingbats" w:hAnsi="ZapfDingbats"/>
        <w:b/>
        <w:sz w:val="18"/>
      </w:rPr>
      <w:t></w:t>
    </w:r>
    <w:r>
      <w:rPr>
        <w:b/>
        <w:sz w:val="18"/>
      </w:rPr>
      <w:t xml:space="preserve"> </w:t>
    </w:r>
    <w:r>
      <w:rPr>
        <w:rFonts w:ascii="Arial Unicode MS" w:eastAsia="Arial Unicode MS" w:hAnsi="Arial Unicode MS" w:cs="Arial Unicode MS" w:hint="eastAsia"/>
        <w:b/>
        <w:sz w:val="18"/>
      </w:rPr>
      <w:t> </w:t>
    </w:r>
    <w:r>
      <w:rPr>
        <w:b/>
        <w:sz w:val="18"/>
        <w:szCs w:val="18"/>
      </w:rPr>
      <w:t>Section</w:t>
    </w:r>
    <w:r w:rsidRPr="00052D11">
      <w:rPr>
        <w:b/>
        <w:sz w:val="18"/>
        <w:szCs w:val="18"/>
      </w:rPr>
      <w:t xml:space="preserve"> 1/</w:t>
    </w:r>
    <w:r>
      <w:rPr>
        <w:b/>
        <w:sz w:val="18"/>
        <w:szCs w:val="18"/>
      </w:rPr>
      <w:t>Chapter Outlines</w:t>
    </w:r>
  </w:p>
  <w:p w:rsidR="009D494C" w:rsidRDefault="009D494C" w:rsidP="00B01F2D">
    <w:pPr>
      <w:pStyle w:val="ab"/>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4C" w:rsidRDefault="009D494C" w:rsidP="00060126">
    <w:pPr>
      <w:pStyle w:val="ab"/>
      <w:pBdr>
        <w:bottom w:val="single" w:sz="4" w:space="2" w:color="auto"/>
      </w:pBdr>
      <w:tabs>
        <w:tab w:val="clear" w:pos="4320"/>
        <w:tab w:val="clear" w:pos="8640"/>
        <w:tab w:val="right" w:pos="9360"/>
      </w:tabs>
      <w:jc w:val="right"/>
      <w:rPr>
        <w:b/>
        <w:sz w:val="18"/>
      </w:rPr>
    </w:pPr>
    <w:r w:rsidRPr="00052D11">
      <w:rPr>
        <w:b/>
        <w:sz w:val="18"/>
        <w:szCs w:val="18"/>
      </w:rPr>
      <w:t xml:space="preserve">Chapter 1/Multinational Management </w:t>
    </w:r>
    <w:r>
      <w:rPr>
        <w:b/>
        <w:sz w:val="18"/>
        <w:szCs w:val="18"/>
      </w:rPr>
      <w:t>I</w:t>
    </w:r>
    <w:r w:rsidRPr="00052D11">
      <w:rPr>
        <w:b/>
        <w:sz w:val="18"/>
        <w:szCs w:val="18"/>
      </w:rPr>
      <w:t xml:space="preserve">n </w:t>
    </w:r>
    <w:r>
      <w:rPr>
        <w:b/>
        <w:sz w:val="18"/>
        <w:szCs w:val="18"/>
      </w:rPr>
      <w:t>A</w:t>
    </w:r>
    <w:r w:rsidRPr="00052D11">
      <w:rPr>
        <w:b/>
        <w:sz w:val="18"/>
        <w:szCs w:val="18"/>
      </w:rPr>
      <w:t xml:space="preserve"> Changing World</w:t>
    </w:r>
    <w:r>
      <w:rPr>
        <w:b/>
        <w:sz w:val="18"/>
      </w:rPr>
      <w:t xml:space="preserve"> </w:t>
    </w:r>
    <w:r>
      <w:rPr>
        <w:rFonts w:ascii="Arial Unicode MS" w:eastAsia="Arial Unicode MS" w:hAnsi="Arial Unicode MS" w:cs="Arial Unicode MS" w:hint="eastAsia"/>
        <w:b/>
        <w:sz w:val="18"/>
      </w:rPr>
      <w:t> </w:t>
    </w:r>
    <w:r>
      <w:rPr>
        <w:rFonts w:ascii="ZapfDingbats" w:hAnsi="ZapfDingbats"/>
        <w:b/>
        <w:sz w:val="18"/>
      </w:rPr>
      <w:t></w:t>
    </w:r>
    <w:r>
      <w:rPr>
        <w:rFonts w:ascii="ZapfDingbats" w:hAnsi="ZapfDingbats"/>
        <w:b/>
        <w:sz w:val="18"/>
      </w:rPr>
      <w:t> </w:t>
    </w:r>
    <w:r>
      <w:rPr>
        <w:b/>
        <w:sz w:val="18"/>
      </w:rPr>
      <w:t xml:space="preserve"> </w:t>
    </w:r>
    <w:r>
      <w:rPr>
        <w:b/>
        <w:sz w:val="18"/>
      </w:rPr>
      <w:fldChar w:fldCharType="begin"/>
    </w:r>
    <w:r>
      <w:rPr>
        <w:b/>
        <w:sz w:val="18"/>
      </w:rPr>
      <w:instrText xml:space="preserve"> PAGE  \* MERGEFORMAT </w:instrText>
    </w:r>
    <w:r>
      <w:rPr>
        <w:b/>
        <w:sz w:val="18"/>
      </w:rPr>
      <w:fldChar w:fldCharType="separate"/>
    </w:r>
    <w:r w:rsidR="00513C2C">
      <w:rPr>
        <w:b/>
        <w:noProof/>
        <w:sz w:val="18"/>
      </w:rPr>
      <w:t>11</w:t>
    </w:r>
    <w:r>
      <w:rPr>
        <w:b/>
        <w:sz w:val="18"/>
      </w:rPr>
      <w:fldChar w:fldCharType="end"/>
    </w:r>
  </w:p>
  <w:p w:rsidR="009D494C" w:rsidRDefault="009D494C" w:rsidP="00B01F2D">
    <w:pPr>
      <w:pStyle w:val="ab"/>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E6922A"/>
    <w:lvl w:ilvl="0">
      <w:numFmt w:val="decimal"/>
      <w:lvlText w:val="*"/>
      <w:lvlJc w:val="left"/>
    </w:lvl>
  </w:abstractNum>
  <w:abstractNum w:abstractNumId="1" w15:restartNumberingAfterBreak="0">
    <w:nsid w:val="00AB4F13"/>
    <w:multiLevelType w:val="hybridMultilevel"/>
    <w:tmpl w:val="533EC50C"/>
    <w:lvl w:ilvl="0" w:tplc="F5CE8D02">
      <w:start w:val="1"/>
      <w:numFmt w:val="bullet"/>
      <w:pStyle w:val="3rdBullet"/>
      <w:lvlText w:val="o"/>
      <w:lvlJc w:val="left"/>
      <w:pPr>
        <w:tabs>
          <w:tab w:val="num" w:pos="1080"/>
        </w:tabs>
        <w:ind w:left="1080" w:hanging="360"/>
      </w:pPr>
      <w:rPr>
        <w:rFonts w:ascii="Courier New" w:hAnsi="Courier New" w:hint="default"/>
        <w:sz w:val="20"/>
        <w:szCs w:val="20"/>
      </w:rPr>
    </w:lvl>
    <w:lvl w:ilvl="1" w:tplc="5F0CB4A6">
      <w:start w:val="1"/>
      <w:numFmt w:val="bullet"/>
      <w:lvlText w:val="o"/>
      <w:lvlJc w:val="left"/>
      <w:pPr>
        <w:tabs>
          <w:tab w:val="num" w:pos="1440"/>
        </w:tabs>
        <w:ind w:left="1440" w:hanging="360"/>
      </w:pPr>
      <w:rPr>
        <w:rFonts w:ascii="Courier New" w:hAnsi="Courier New" w:hint="default"/>
      </w:rPr>
    </w:lvl>
    <w:lvl w:ilvl="2" w:tplc="E7762806" w:tentative="1">
      <w:start w:val="1"/>
      <w:numFmt w:val="bullet"/>
      <w:lvlText w:val=""/>
      <w:lvlJc w:val="left"/>
      <w:pPr>
        <w:tabs>
          <w:tab w:val="num" w:pos="2160"/>
        </w:tabs>
        <w:ind w:left="2160" w:hanging="360"/>
      </w:pPr>
      <w:rPr>
        <w:rFonts w:ascii="Wingdings" w:hAnsi="Wingdings" w:hint="default"/>
      </w:rPr>
    </w:lvl>
    <w:lvl w:ilvl="3" w:tplc="F7C4D9C2" w:tentative="1">
      <w:start w:val="1"/>
      <w:numFmt w:val="bullet"/>
      <w:lvlText w:val=""/>
      <w:lvlJc w:val="left"/>
      <w:pPr>
        <w:tabs>
          <w:tab w:val="num" w:pos="2880"/>
        </w:tabs>
        <w:ind w:left="2880" w:hanging="360"/>
      </w:pPr>
      <w:rPr>
        <w:rFonts w:ascii="Symbol" w:hAnsi="Symbol" w:hint="default"/>
      </w:rPr>
    </w:lvl>
    <w:lvl w:ilvl="4" w:tplc="A67EC57A" w:tentative="1">
      <w:start w:val="1"/>
      <w:numFmt w:val="bullet"/>
      <w:lvlText w:val="o"/>
      <w:lvlJc w:val="left"/>
      <w:pPr>
        <w:tabs>
          <w:tab w:val="num" w:pos="3600"/>
        </w:tabs>
        <w:ind w:left="3600" w:hanging="360"/>
      </w:pPr>
      <w:rPr>
        <w:rFonts w:ascii="Courier New" w:hAnsi="Courier New" w:hint="default"/>
      </w:rPr>
    </w:lvl>
    <w:lvl w:ilvl="5" w:tplc="7A6853B2" w:tentative="1">
      <w:start w:val="1"/>
      <w:numFmt w:val="bullet"/>
      <w:lvlText w:val=""/>
      <w:lvlJc w:val="left"/>
      <w:pPr>
        <w:tabs>
          <w:tab w:val="num" w:pos="4320"/>
        </w:tabs>
        <w:ind w:left="4320" w:hanging="360"/>
      </w:pPr>
      <w:rPr>
        <w:rFonts w:ascii="Wingdings" w:hAnsi="Wingdings" w:hint="default"/>
      </w:rPr>
    </w:lvl>
    <w:lvl w:ilvl="6" w:tplc="431AB8EA" w:tentative="1">
      <w:start w:val="1"/>
      <w:numFmt w:val="bullet"/>
      <w:lvlText w:val=""/>
      <w:lvlJc w:val="left"/>
      <w:pPr>
        <w:tabs>
          <w:tab w:val="num" w:pos="5040"/>
        </w:tabs>
        <w:ind w:left="5040" w:hanging="360"/>
      </w:pPr>
      <w:rPr>
        <w:rFonts w:ascii="Symbol" w:hAnsi="Symbol" w:hint="default"/>
      </w:rPr>
    </w:lvl>
    <w:lvl w:ilvl="7" w:tplc="5E6A96BE" w:tentative="1">
      <w:start w:val="1"/>
      <w:numFmt w:val="bullet"/>
      <w:lvlText w:val="o"/>
      <w:lvlJc w:val="left"/>
      <w:pPr>
        <w:tabs>
          <w:tab w:val="num" w:pos="5760"/>
        </w:tabs>
        <w:ind w:left="5760" w:hanging="360"/>
      </w:pPr>
      <w:rPr>
        <w:rFonts w:ascii="Courier New" w:hAnsi="Courier New" w:hint="default"/>
      </w:rPr>
    </w:lvl>
    <w:lvl w:ilvl="8" w:tplc="A15CB9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1587D"/>
    <w:multiLevelType w:val="hybridMultilevel"/>
    <w:tmpl w:val="DCF0988C"/>
    <w:lvl w:ilvl="0" w:tplc="4746D3E0">
      <w:start w:val="1"/>
      <w:numFmt w:val="bullet"/>
      <w:lvlText w:val=""/>
      <w:lvlJc w:val="left"/>
      <w:pPr>
        <w:tabs>
          <w:tab w:val="num" w:pos="720"/>
        </w:tabs>
        <w:ind w:left="720" w:hanging="360"/>
      </w:pPr>
      <w:rPr>
        <w:rFonts w:ascii="Symbol" w:hAnsi="Symbol" w:hint="default"/>
      </w:rPr>
    </w:lvl>
    <w:lvl w:ilvl="1" w:tplc="4746D3E0">
      <w:start w:val="1"/>
      <w:numFmt w:val="bullet"/>
      <w:lvlText w:val=""/>
      <w:lvlJc w:val="left"/>
      <w:pPr>
        <w:tabs>
          <w:tab w:val="num" w:pos="1440"/>
        </w:tabs>
        <w:ind w:left="1440" w:hanging="360"/>
      </w:pPr>
      <w:rPr>
        <w:rFonts w:ascii="Symbol" w:hAnsi="Symbol" w:hint="default"/>
      </w:rPr>
    </w:lvl>
    <w:lvl w:ilvl="2" w:tplc="3162E4F0" w:tentative="1">
      <w:start w:val="1"/>
      <w:numFmt w:val="bullet"/>
      <w:lvlText w:val=""/>
      <w:lvlJc w:val="left"/>
      <w:pPr>
        <w:tabs>
          <w:tab w:val="num" w:pos="2160"/>
        </w:tabs>
        <w:ind w:left="2160" w:hanging="360"/>
      </w:pPr>
      <w:rPr>
        <w:rFonts w:ascii="Wingdings" w:hAnsi="Wingdings" w:hint="default"/>
      </w:rPr>
    </w:lvl>
    <w:lvl w:ilvl="3" w:tplc="6DBC5380" w:tentative="1">
      <w:start w:val="1"/>
      <w:numFmt w:val="bullet"/>
      <w:lvlText w:val=""/>
      <w:lvlJc w:val="left"/>
      <w:pPr>
        <w:tabs>
          <w:tab w:val="num" w:pos="2880"/>
        </w:tabs>
        <w:ind w:left="2880" w:hanging="360"/>
      </w:pPr>
      <w:rPr>
        <w:rFonts w:ascii="Symbol" w:hAnsi="Symbol" w:hint="default"/>
      </w:rPr>
    </w:lvl>
    <w:lvl w:ilvl="4" w:tplc="A5B45838" w:tentative="1">
      <w:start w:val="1"/>
      <w:numFmt w:val="bullet"/>
      <w:lvlText w:val="o"/>
      <w:lvlJc w:val="left"/>
      <w:pPr>
        <w:tabs>
          <w:tab w:val="num" w:pos="3600"/>
        </w:tabs>
        <w:ind w:left="3600" w:hanging="360"/>
      </w:pPr>
      <w:rPr>
        <w:rFonts w:ascii="Courier New" w:hAnsi="Courier New" w:hint="default"/>
      </w:rPr>
    </w:lvl>
    <w:lvl w:ilvl="5" w:tplc="ED42A9A0" w:tentative="1">
      <w:start w:val="1"/>
      <w:numFmt w:val="bullet"/>
      <w:lvlText w:val=""/>
      <w:lvlJc w:val="left"/>
      <w:pPr>
        <w:tabs>
          <w:tab w:val="num" w:pos="4320"/>
        </w:tabs>
        <w:ind w:left="4320" w:hanging="360"/>
      </w:pPr>
      <w:rPr>
        <w:rFonts w:ascii="Wingdings" w:hAnsi="Wingdings" w:hint="default"/>
      </w:rPr>
    </w:lvl>
    <w:lvl w:ilvl="6" w:tplc="E9B8F114" w:tentative="1">
      <w:start w:val="1"/>
      <w:numFmt w:val="bullet"/>
      <w:lvlText w:val=""/>
      <w:lvlJc w:val="left"/>
      <w:pPr>
        <w:tabs>
          <w:tab w:val="num" w:pos="5040"/>
        </w:tabs>
        <w:ind w:left="5040" w:hanging="360"/>
      </w:pPr>
      <w:rPr>
        <w:rFonts w:ascii="Symbol" w:hAnsi="Symbol" w:hint="default"/>
      </w:rPr>
    </w:lvl>
    <w:lvl w:ilvl="7" w:tplc="4A6C9B66" w:tentative="1">
      <w:start w:val="1"/>
      <w:numFmt w:val="bullet"/>
      <w:lvlText w:val="o"/>
      <w:lvlJc w:val="left"/>
      <w:pPr>
        <w:tabs>
          <w:tab w:val="num" w:pos="5760"/>
        </w:tabs>
        <w:ind w:left="5760" w:hanging="360"/>
      </w:pPr>
      <w:rPr>
        <w:rFonts w:ascii="Courier New" w:hAnsi="Courier New" w:hint="default"/>
      </w:rPr>
    </w:lvl>
    <w:lvl w:ilvl="8" w:tplc="1BEC6E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721AB"/>
    <w:multiLevelType w:val="hybridMultilevel"/>
    <w:tmpl w:val="497A43F0"/>
    <w:lvl w:ilvl="0" w:tplc="BD40EE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52B56"/>
    <w:multiLevelType w:val="hybridMultilevel"/>
    <w:tmpl w:val="9E26BA00"/>
    <w:lvl w:ilvl="0" w:tplc="450C5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1E65E6"/>
    <w:multiLevelType w:val="hybridMultilevel"/>
    <w:tmpl w:val="DCF098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B652A"/>
    <w:multiLevelType w:val="hybridMultilevel"/>
    <w:tmpl w:val="82544C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96BC3"/>
    <w:multiLevelType w:val="singleLevel"/>
    <w:tmpl w:val="6958B3AC"/>
    <w:lvl w:ilvl="0">
      <w:start w:val="1"/>
      <w:numFmt w:val="decimal"/>
      <w:lvlText w:val="%1."/>
      <w:lvlJc w:val="left"/>
      <w:pPr>
        <w:tabs>
          <w:tab w:val="num" w:pos="360"/>
        </w:tabs>
        <w:ind w:left="360" w:hanging="360"/>
      </w:pPr>
      <w:rPr>
        <w:rFonts w:hint="default"/>
      </w:rPr>
    </w:lvl>
  </w:abstractNum>
  <w:abstractNum w:abstractNumId="8" w15:restartNumberingAfterBreak="0">
    <w:nsid w:val="1AC22F12"/>
    <w:multiLevelType w:val="hybridMultilevel"/>
    <w:tmpl w:val="B13010E0"/>
    <w:lvl w:ilvl="0" w:tplc="4746D3E0">
      <w:start w:val="1"/>
      <w:numFmt w:val="bullet"/>
      <w:lvlText w:val=""/>
      <w:lvlJc w:val="left"/>
      <w:pPr>
        <w:tabs>
          <w:tab w:val="num" w:pos="720"/>
        </w:tabs>
        <w:ind w:left="720" w:hanging="360"/>
      </w:pPr>
      <w:rPr>
        <w:rFonts w:ascii="Symbol" w:hAnsi="Symbol" w:hint="default"/>
      </w:rPr>
    </w:lvl>
    <w:lvl w:ilvl="1" w:tplc="F85A1F68">
      <w:start w:val="1"/>
      <w:numFmt w:val="bullet"/>
      <w:lvlText w:val="o"/>
      <w:lvlJc w:val="left"/>
      <w:pPr>
        <w:tabs>
          <w:tab w:val="num" w:pos="720"/>
        </w:tabs>
        <w:ind w:left="720" w:hanging="360"/>
      </w:pPr>
      <w:rPr>
        <w:rFonts w:ascii="Courier New" w:hAnsi="Courier New" w:hint="default"/>
      </w:rPr>
    </w:lvl>
    <w:lvl w:ilvl="2" w:tplc="55DC5AC0" w:tentative="1">
      <w:start w:val="1"/>
      <w:numFmt w:val="bullet"/>
      <w:lvlText w:val=""/>
      <w:lvlJc w:val="left"/>
      <w:pPr>
        <w:tabs>
          <w:tab w:val="num" w:pos="1440"/>
        </w:tabs>
        <w:ind w:left="1440" w:hanging="360"/>
      </w:pPr>
      <w:rPr>
        <w:rFonts w:ascii="Wingdings" w:hAnsi="Wingdings" w:hint="default"/>
      </w:rPr>
    </w:lvl>
    <w:lvl w:ilvl="3" w:tplc="0D1EBC6A" w:tentative="1">
      <w:start w:val="1"/>
      <w:numFmt w:val="bullet"/>
      <w:lvlText w:val=""/>
      <w:lvlJc w:val="left"/>
      <w:pPr>
        <w:tabs>
          <w:tab w:val="num" w:pos="2160"/>
        </w:tabs>
        <w:ind w:left="2160" w:hanging="360"/>
      </w:pPr>
      <w:rPr>
        <w:rFonts w:ascii="Symbol" w:hAnsi="Symbol" w:hint="default"/>
      </w:rPr>
    </w:lvl>
    <w:lvl w:ilvl="4" w:tplc="A2E6C2D8" w:tentative="1">
      <w:start w:val="1"/>
      <w:numFmt w:val="bullet"/>
      <w:lvlText w:val="o"/>
      <w:lvlJc w:val="left"/>
      <w:pPr>
        <w:tabs>
          <w:tab w:val="num" w:pos="2880"/>
        </w:tabs>
        <w:ind w:left="2880" w:hanging="360"/>
      </w:pPr>
      <w:rPr>
        <w:rFonts w:ascii="Courier New" w:hAnsi="Courier New" w:hint="default"/>
      </w:rPr>
    </w:lvl>
    <w:lvl w:ilvl="5" w:tplc="7B8E8492" w:tentative="1">
      <w:start w:val="1"/>
      <w:numFmt w:val="bullet"/>
      <w:lvlText w:val=""/>
      <w:lvlJc w:val="left"/>
      <w:pPr>
        <w:tabs>
          <w:tab w:val="num" w:pos="3600"/>
        </w:tabs>
        <w:ind w:left="3600" w:hanging="360"/>
      </w:pPr>
      <w:rPr>
        <w:rFonts w:ascii="Wingdings" w:hAnsi="Wingdings" w:hint="default"/>
      </w:rPr>
    </w:lvl>
    <w:lvl w:ilvl="6" w:tplc="6B200F50" w:tentative="1">
      <w:start w:val="1"/>
      <w:numFmt w:val="bullet"/>
      <w:lvlText w:val=""/>
      <w:lvlJc w:val="left"/>
      <w:pPr>
        <w:tabs>
          <w:tab w:val="num" w:pos="4320"/>
        </w:tabs>
        <w:ind w:left="4320" w:hanging="360"/>
      </w:pPr>
      <w:rPr>
        <w:rFonts w:ascii="Symbol" w:hAnsi="Symbol" w:hint="default"/>
      </w:rPr>
    </w:lvl>
    <w:lvl w:ilvl="7" w:tplc="F1D4F57A" w:tentative="1">
      <w:start w:val="1"/>
      <w:numFmt w:val="bullet"/>
      <w:lvlText w:val="o"/>
      <w:lvlJc w:val="left"/>
      <w:pPr>
        <w:tabs>
          <w:tab w:val="num" w:pos="5040"/>
        </w:tabs>
        <w:ind w:left="5040" w:hanging="360"/>
      </w:pPr>
      <w:rPr>
        <w:rFonts w:ascii="Courier New" w:hAnsi="Courier New" w:hint="default"/>
      </w:rPr>
    </w:lvl>
    <w:lvl w:ilvl="8" w:tplc="FD149F24"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82423D0"/>
    <w:multiLevelType w:val="hybridMultilevel"/>
    <w:tmpl w:val="402AF5C4"/>
    <w:lvl w:ilvl="0" w:tplc="2D2412D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065B8D"/>
    <w:multiLevelType w:val="hybridMultilevel"/>
    <w:tmpl w:val="D77AE4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2B9B"/>
    <w:multiLevelType w:val="hybridMultilevel"/>
    <w:tmpl w:val="4C00EF68"/>
    <w:lvl w:ilvl="0" w:tplc="9FF623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41126C"/>
    <w:multiLevelType w:val="hybridMultilevel"/>
    <w:tmpl w:val="CA26BED6"/>
    <w:lvl w:ilvl="0" w:tplc="32BA6B4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D53F30"/>
    <w:multiLevelType w:val="hybridMultilevel"/>
    <w:tmpl w:val="85662122"/>
    <w:lvl w:ilvl="0" w:tplc="2C3C4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23837"/>
    <w:multiLevelType w:val="hybridMultilevel"/>
    <w:tmpl w:val="4DDE93D2"/>
    <w:lvl w:ilvl="0" w:tplc="B7C4658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6C2A9E"/>
    <w:multiLevelType w:val="hybridMultilevel"/>
    <w:tmpl w:val="3580E214"/>
    <w:lvl w:ilvl="0" w:tplc="2C3C4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53884"/>
    <w:multiLevelType w:val="hybridMultilevel"/>
    <w:tmpl w:val="E3886036"/>
    <w:lvl w:ilvl="0" w:tplc="2C3C4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251E6"/>
    <w:multiLevelType w:val="hybridMultilevel"/>
    <w:tmpl w:val="42DEBE08"/>
    <w:lvl w:ilvl="0" w:tplc="47A2852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2609F"/>
    <w:multiLevelType w:val="hybridMultilevel"/>
    <w:tmpl w:val="F87E7D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46DA4"/>
    <w:multiLevelType w:val="hybridMultilevel"/>
    <w:tmpl w:val="D696B9C2"/>
    <w:lvl w:ilvl="0" w:tplc="4706013C">
      <w:start w:val="1"/>
      <w:numFmt w:val="bullet"/>
      <w:lvlText w:val=""/>
      <w:lvlJc w:val="left"/>
      <w:pPr>
        <w:tabs>
          <w:tab w:val="num" w:pos="720"/>
        </w:tabs>
        <w:ind w:left="720" w:hanging="360"/>
      </w:pPr>
      <w:rPr>
        <w:rFonts w:ascii="Symbol" w:hAnsi="Symbol" w:hint="default"/>
        <w:sz w:val="24"/>
        <w:szCs w:val="24"/>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52E2921"/>
    <w:multiLevelType w:val="hybridMultilevel"/>
    <w:tmpl w:val="45DEB458"/>
    <w:lvl w:ilvl="0" w:tplc="3904A4F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35EA2"/>
    <w:multiLevelType w:val="hybridMultilevel"/>
    <w:tmpl w:val="5330ED7E"/>
    <w:lvl w:ilvl="0" w:tplc="9FF623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752F2"/>
    <w:multiLevelType w:val="hybridMultilevel"/>
    <w:tmpl w:val="A4EEB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F3E27"/>
    <w:multiLevelType w:val="multilevel"/>
    <w:tmpl w:val="39D4FB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2F26099"/>
    <w:multiLevelType w:val="hybridMultilevel"/>
    <w:tmpl w:val="1D720FE2"/>
    <w:lvl w:ilvl="0" w:tplc="2C3C4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768C7"/>
    <w:multiLevelType w:val="hybridMultilevel"/>
    <w:tmpl w:val="6768977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57D6241"/>
    <w:multiLevelType w:val="hybridMultilevel"/>
    <w:tmpl w:val="B13010E0"/>
    <w:lvl w:ilvl="0" w:tplc="B7C46580">
      <w:start w:val="1"/>
      <w:numFmt w:val="bullet"/>
      <w:lvlText w:val=""/>
      <w:lvlJc w:val="left"/>
      <w:pPr>
        <w:tabs>
          <w:tab w:val="num" w:pos="360"/>
        </w:tabs>
        <w:ind w:left="360" w:hanging="360"/>
      </w:pPr>
      <w:rPr>
        <w:rFonts w:ascii="Symbol" w:hAnsi="Symbol" w:hint="default"/>
        <w:color w:val="auto"/>
      </w:rPr>
    </w:lvl>
    <w:lvl w:ilvl="1" w:tplc="F85A1F68">
      <w:start w:val="1"/>
      <w:numFmt w:val="bullet"/>
      <w:lvlText w:val="o"/>
      <w:lvlJc w:val="left"/>
      <w:pPr>
        <w:tabs>
          <w:tab w:val="num" w:pos="720"/>
        </w:tabs>
        <w:ind w:left="720" w:hanging="360"/>
      </w:pPr>
      <w:rPr>
        <w:rFonts w:ascii="Courier New" w:hAnsi="Courier New" w:hint="default"/>
      </w:rPr>
    </w:lvl>
    <w:lvl w:ilvl="2" w:tplc="55DC5AC0" w:tentative="1">
      <w:start w:val="1"/>
      <w:numFmt w:val="bullet"/>
      <w:lvlText w:val=""/>
      <w:lvlJc w:val="left"/>
      <w:pPr>
        <w:tabs>
          <w:tab w:val="num" w:pos="1440"/>
        </w:tabs>
        <w:ind w:left="1440" w:hanging="360"/>
      </w:pPr>
      <w:rPr>
        <w:rFonts w:ascii="Wingdings" w:hAnsi="Wingdings" w:hint="default"/>
      </w:rPr>
    </w:lvl>
    <w:lvl w:ilvl="3" w:tplc="0D1EBC6A" w:tentative="1">
      <w:start w:val="1"/>
      <w:numFmt w:val="bullet"/>
      <w:lvlText w:val=""/>
      <w:lvlJc w:val="left"/>
      <w:pPr>
        <w:tabs>
          <w:tab w:val="num" w:pos="2160"/>
        </w:tabs>
        <w:ind w:left="2160" w:hanging="360"/>
      </w:pPr>
      <w:rPr>
        <w:rFonts w:ascii="Symbol" w:hAnsi="Symbol" w:hint="default"/>
      </w:rPr>
    </w:lvl>
    <w:lvl w:ilvl="4" w:tplc="A2E6C2D8" w:tentative="1">
      <w:start w:val="1"/>
      <w:numFmt w:val="bullet"/>
      <w:lvlText w:val="o"/>
      <w:lvlJc w:val="left"/>
      <w:pPr>
        <w:tabs>
          <w:tab w:val="num" w:pos="2880"/>
        </w:tabs>
        <w:ind w:left="2880" w:hanging="360"/>
      </w:pPr>
      <w:rPr>
        <w:rFonts w:ascii="Courier New" w:hAnsi="Courier New" w:hint="default"/>
      </w:rPr>
    </w:lvl>
    <w:lvl w:ilvl="5" w:tplc="7B8E8492" w:tentative="1">
      <w:start w:val="1"/>
      <w:numFmt w:val="bullet"/>
      <w:lvlText w:val=""/>
      <w:lvlJc w:val="left"/>
      <w:pPr>
        <w:tabs>
          <w:tab w:val="num" w:pos="3600"/>
        </w:tabs>
        <w:ind w:left="3600" w:hanging="360"/>
      </w:pPr>
      <w:rPr>
        <w:rFonts w:ascii="Wingdings" w:hAnsi="Wingdings" w:hint="default"/>
      </w:rPr>
    </w:lvl>
    <w:lvl w:ilvl="6" w:tplc="6B200F50" w:tentative="1">
      <w:start w:val="1"/>
      <w:numFmt w:val="bullet"/>
      <w:lvlText w:val=""/>
      <w:lvlJc w:val="left"/>
      <w:pPr>
        <w:tabs>
          <w:tab w:val="num" w:pos="4320"/>
        </w:tabs>
        <w:ind w:left="4320" w:hanging="360"/>
      </w:pPr>
      <w:rPr>
        <w:rFonts w:ascii="Symbol" w:hAnsi="Symbol" w:hint="default"/>
      </w:rPr>
    </w:lvl>
    <w:lvl w:ilvl="7" w:tplc="F1D4F57A" w:tentative="1">
      <w:start w:val="1"/>
      <w:numFmt w:val="bullet"/>
      <w:lvlText w:val="o"/>
      <w:lvlJc w:val="left"/>
      <w:pPr>
        <w:tabs>
          <w:tab w:val="num" w:pos="5040"/>
        </w:tabs>
        <w:ind w:left="5040" w:hanging="360"/>
      </w:pPr>
      <w:rPr>
        <w:rFonts w:ascii="Courier New" w:hAnsi="Courier New" w:hint="default"/>
      </w:rPr>
    </w:lvl>
    <w:lvl w:ilvl="8" w:tplc="FD149F24"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72205B3"/>
    <w:multiLevelType w:val="hybridMultilevel"/>
    <w:tmpl w:val="DCF0988C"/>
    <w:lvl w:ilvl="0">
      <w:start w:val="1"/>
      <w:numFmt w:val="bullet"/>
      <w:lvlText w:val=""/>
      <w:legacy w:legacy="1" w:legacySpace="360" w:legacyIndent="360"/>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7D0045"/>
    <w:multiLevelType w:val="hybridMultilevel"/>
    <w:tmpl w:val="70169FDA"/>
    <w:lvl w:ilvl="0">
      <w:start w:val="1"/>
      <w:numFmt w:val="bullet"/>
      <w:pStyle w:val="2nd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61E2E"/>
    <w:multiLevelType w:val="hybridMultilevel"/>
    <w:tmpl w:val="11C62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FD"/>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8C7A84"/>
    <w:multiLevelType w:val="hybridMultilevel"/>
    <w:tmpl w:val="DCF098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19346F"/>
    <w:multiLevelType w:val="hybridMultilevel"/>
    <w:tmpl w:val="62AA7C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F9411D"/>
    <w:multiLevelType w:val="hybridMultilevel"/>
    <w:tmpl w:val="53288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770BAD"/>
    <w:multiLevelType w:val="hybridMultilevel"/>
    <w:tmpl w:val="1BEA2D8A"/>
    <w:lvl w:ilvl="0" w:tplc="A448D3B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65871"/>
    <w:multiLevelType w:val="hybridMultilevel"/>
    <w:tmpl w:val="DDF6BD64"/>
    <w:lvl w:ilvl="0" w:tplc="2C3C4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C7615"/>
    <w:multiLevelType w:val="hybridMultilevel"/>
    <w:tmpl w:val="903CE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D35C0A"/>
    <w:multiLevelType w:val="hybridMultilevel"/>
    <w:tmpl w:val="8108A0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5C4FB6"/>
    <w:multiLevelType w:val="hybridMultilevel"/>
    <w:tmpl w:val="DCF0988C"/>
    <w:lvl w:ilvl="0" w:tplc="B7C46580">
      <w:start w:val="1"/>
      <w:numFmt w:val="bullet"/>
      <w:lvlText w:val=""/>
      <w:lvlJc w:val="left"/>
      <w:pPr>
        <w:tabs>
          <w:tab w:val="num" w:pos="360"/>
        </w:tabs>
        <w:ind w:left="360" w:hanging="360"/>
      </w:pPr>
      <w:rPr>
        <w:rFonts w:ascii="Symbol" w:hAnsi="Symbol" w:hint="default"/>
        <w:color w:val="auto"/>
      </w:rPr>
    </w:lvl>
    <w:lvl w:ilvl="1" w:tplc="AC224902">
      <w:start w:val="1"/>
      <w:numFmt w:val="bullet"/>
      <w:lvlText w:val="o"/>
      <w:lvlJc w:val="left"/>
      <w:pPr>
        <w:tabs>
          <w:tab w:val="num" w:pos="1080"/>
        </w:tabs>
        <w:ind w:left="1080" w:hanging="360"/>
      </w:pPr>
      <w:rPr>
        <w:rFonts w:ascii="Courier New" w:hAnsi="Courier New" w:hint="default"/>
      </w:rPr>
    </w:lvl>
    <w:lvl w:ilvl="2" w:tplc="3162E4F0" w:tentative="1">
      <w:start w:val="1"/>
      <w:numFmt w:val="bullet"/>
      <w:lvlText w:val=""/>
      <w:lvlJc w:val="left"/>
      <w:pPr>
        <w:tabs>
          <w:tab w:val="num" w:pos="1800"/>
        </w:tabs>
        <w:ind w:left="1800" w:hanging="360"/>
      </w:pPr>
      <w:rPr>
        <w:rFonts w:ascii="Wingdings" w:hAnsi="Wingdings" w:hint="default"/>
      </w:rPr>
    </w:lvl>
    <w:lvl w:ilvl="3" w:tplc="6DBC5380" w:tentative="1">
      <w:start w:val="1"/>
      <w:numFmt w:val="bullet"/>
      <w:lvlText w:val=""/>
      <w:lvlJc w:val="left"/>
      <w:pPr>
        <w:tabs>
          <w:tab w:val="num" w:pos="2520"/>
        </w:tabs>
        <w:ind w:left="2520" w:hanging="360"/>
      </w:pPr>
      <w:rPr>
        <w:rFonts w:ascii="Symbol" w:hAnsi="Symbol" w:hint="default"/>
      </w:rPr>
    </w:lvl>
    <w:lvl w:ilvl="4" w:tplc="A5B45838" w:tentative="1">
      <w:start w:val="1"/>
      <w:numFmt w:val="bullet"/>
      <w:lvlText w:val="o"/>
      <w:lvlJc w:val="left"/>
      <w:pPr>
        <w:tabs>
          <w:tab w:val="num" w:pos="3240"/>
        </w:tabs>
        <w:ind w:left="3240" w:hanging="360"/>
      </w:pPr>
      <w:rPr>
        <w:rFonts w:ascii="Courier New" w:hAnsi="Courier New" w:hint="default"/>
      </w:rPr>
    </w:lvl>
    <w:lvl w:ilvl="5" w:tplc="ED42A9A0" w:tentative="1">
      <w:start w:val="1"/>
      <w:numFmt w:val="bullet"/>
      <w:lvlText w:val=""/>
      <w:lvlJc w:val="left"/>
      <w:pPr>
        <w:tabs>
          <w:tab w:val="num" w:pos="3960"/>
        </w:tabs>
        <w:ind w:left="3960" w:hanging="360"/>
      </w:pPr>
      <w:rPr>
        <w:rFonts w:ascii="Wingdings" w:hAnsi="Wingdings" w:hint="default"/>
      </w:rPr>
    </w:lvl>
    <w:lvl w:ilvl="6" w:tplc="E9B8F114" w:tentative="1">
      <w:start w:val="1"/>
      <w:numFmt w:val="bullet"/>
      <w:lvlText w:val=""/>
      <w:lvlJc w:val="left"/>
      <w:pPr>
        <w:tabs>
          <w:tab w:val="num" w:pos="4680"/>
        </w:tabs>
        <w:ind w:left="4680" w:hanging="360"/>
      </w:pPr>
      <w:rPr>
        <w:rFonts w:ascii="Symbol" w:hAnsi="Symbol" w:hint="default"/>
      </w:rPr>
    </w:lvl>
    <w:lvl w:ilvl="7" w:tplc="4A6C9B66" w:tentative="1">
      <w:start w:val="1"/>
      <w:numFmt w:val="bullet"/>
      <w:lvlText w:val="o"/>
      <w:lvlJc w:val="left"/>
      <w:pPr>
        <w:tabs>
          <w:tab w:val="num" w:pos="5400"/>
        </w:tabs>
        <w:ind w:left="5400" w:hanging="360"/>
      </w:pPr>
      <w:rPr>
        <w:rFonts w:ascii="Courier New" w:hAnsi="Courier New" w:hint="default"/>
      </w:rPr>
    </w:lvl>
    <w:lvl w:ilvl="8" w:tplc="1BEC6EA2"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E85AC2"/>
    <w:multiLevelType w:val="hybridMultilevel"/>
    <w:tmpl w:val="22A467B8"/>
    <w:lvl w:ilvl="0" w:tplc="848EC89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2252E3"/>
    <w:multiLevelType w:val="singleLevel"/>
    <w:tmpl w:val="6958B3AC"/>
    <w:lvl w:ilvl="0">
      <w:start w:val="1"/>
      <w:numFmt w:val="decimal"/>
      <w:lvlText w:val="%1."/>
      <w:lvlJc w:val="left"/>
      <w:pPr>
        <w:tabs>
          <w:tab w:val="num" w:pos="360"/>
        </w:tabs>
        <w:ind w:left="360" w:hanging="360"/>
      </w:pPr>
      <w:rPr>
        <w:rFonts w:hint="default"/>
      </w:rPr>
    </w:lvl>
  </w:abstractNum>
  <w:abstractNum w:abstractNumId="41" w15:restartNumberingAfterBreak="0">
    <w:nsid w:val="7C187D28"/>
    <w:multiLevelType w:val="hybridMultilevel"/>
    <w:tmpl w:val="7368B896"/>
    <w:lvl w:ilvl="0" w:tplc="964697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376D3"/>
    <w:multiLevelType w:val="hybridMultilevel"/>
    <w:tmpl w:val="8118EA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77430"/>
    <w:multiLevelType w:val="hybridMultilevel"/>
    <w:tmpl w:val="3AAC622A"/>
    <w:lvl w:ilvl="0" w:tplc="848EC89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EB2898"/>
    <w:multiLevelType w:val="hybridMultilevel"/>
    <w:tmpl w:val="3474929A"/>
    <w:lvl w:ilvl="0" w:tplc="848EC89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27"/>
  </w:num>
  <w:num w:numId="5">
    <w:abstractNumId w:val="31"/>
  </w:num>
  <w:num w:numId="6">
    <w:abstractNumId w:val="42"/>
  </w:num>
  <w:num w:numId="7">
    <w:abstractNumId w:val="28"/>
  </w:num>
  <w:num w:numId="8">
    <w:abstractNumId w:val="29"/>
  </w:num>
  <w:num w:numId="9">
    <w:abstractNumId w:val="22"/>
  </w:num>
  <w:num w:numId="10">
    <w:abstractNumId w:val="18"/>
  </w:num>
  <w:num w:numId="11">
    <w:abstractNumId w:val="10"/>
  </w:num>
  <w:num w:numId="12">
    <w:abstractNumId w:val="37"/>
  </w:num>
  <w:num w:numId="13">
    <w:abstractNumId w:val="38"/>
  </w:num>
  <w:num w:numId="14">
    <w:abstractNumId w:val="2"/>
  </w:num>
  <w:num w:numId="15">
    <w:abstractNumId w:val="14"/>
  </w:num>
  <w:num w:numId="16">
    <w:abstractNumId w:val="26"/>
  </w:num>
  <w:num w:numId="17">
    <w:abstractNumId w:val="8"/>
  </w:num>
  <w:num w:numId="18">
    <w:abstractNumId w:val="4"/>
  </w:num>
  <w:num w:numId="19">
    <w:abstractNumId w:val="32"/>
  </w:num>
  <w:num w:numId="20">
    <w:abstractNumId w:val="16"/>
  </w:num>
  <w:num w:numId="21">
    <w:abstractNumId w:val="24"/>
  </w:num>
  <w:num w:numId="22">
    <w:abstractNumId w:val="34"/>
  </w:num>
  <w:num w:numId="23">
    <w:abstractNumId w:val="39"/>
  </w:num>
  <w:num w:numId="24">
    <w:abstractNumId w:val="15"/>
  </w:num>
  <w:num w:numId="25">
    <w:abstractNumId w:val="35"/>
  </w:num>
  <w:num w:numId="26">
    <w:abstractNumId w:val="44"/>
  </w:num>
  <w:num w:numId="27">
    <w:abstractNumId w:val="13"/>
  </w:num>
  <w:num w:numId="28">
    <w:abstractNumId w:val="43"/>
  </w:num>
  <w:num w:numId="29">
    <w:abstractNumId w:val="3"/>
  </w:num>
  <w:num w:numId="30">
    <w:abstractNumId w:val="1"/>
  </w:num>
  <w:num w:numId="31">
    <w:abstractNumId w:val="25"/>
  </w:num>
  <w:num w:numId="32">
    <w:abstractNumId w:val="21"/>
  </w:num>
  <w:num w:numId="33">
    <w:abstractNumId w:val="20"/>
  </w:num>
  <w:num w:numId="34">
    <w:abstractNumId w:val="7"/>
  </w:num>
  <w:num w:numId="35">
    <w:abstractNumId w:val="30"/>
  </w:num>
  <w:num w:numId="36">
    <w:abstractNumId w:val="41"/>
  </w:num>
  <w:num w:numId="37">
    <w:abstractNumId w:val="11"/>
  </w:num>
  <w:num w:numId="38">
    <w:abstractNumId w:val="9"/>
  </w:num>
  <w:num w:numId="39">
    <w:abstractNumId w:val="17"/>
  </w:num>
  <w:num w:numId="40">
    <w:abstractNumId w:val="12"/>
  </w:num>
  <w:num w:numId="41">
    <w:abstractNumId w:val="23"/>
  </w:num>
  <w:num w:numId="42">
    <w:abstractNumId w:val="19"/>
  </w:num>
  <w:num w:numId="43">
    <w:abstractNumId w:val="40"/>
  </w:num>
  <w:num w:numId="44">
    <w:abstractNumId w:val="33"/>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2D"/>
    <w:rsid w:val="0002183B"/>
    <w:rsid w:val="00021C4B"/>
    <w:rsid w:val="0003599D"/>
    <w:rsid w:val="00043FF2"/>
    <w:rsid w:val="00052D11"/>
    <w:rsid w:val="00060126"/>
    <w:rsid w:val="00090983"/>
    <w:rsid w:val="000C1924"/>
    <w:rsid w:val="000D7DD9"/>
    <w:rsid w:val="000E3A0B"/>
    <w:rsid w:val="000F098A"/>
    <w:rsid w:val="000F2E04"/>
    <w:rsid w:val="00100671"/>
    <w:rsid w:val="001066A7"/>
    <w:rsid w:val="00107A72"/>
    <w:rsid w:val="001406FA"/>
    <w:rsid w:val="00160BD2"/>
    <w:rsid w:val="00165301"/>
    <w:rsid w:val="00183EE8"/>
    <w:rsid w:val="001955A9"/>
    <w:rsid w:val="001A0D16"/>
    <w:rsid w:val="001D67EA"/>
    <w:rsid w:val="001E76C5"/>
    <w:rsid w:val="001F167D"/>
    <w:rsid w:val="00200370"/>
    <w:rsid w:val="002231DB"/>
    <w:rsid w:val="00225047"/>
    <w:rsid w:val="002256AC"/>
    <w:rsid w:val="002660B4"/>
    <w:rsid w:val="002711D5"/>
    <w:rsid w:val="0027131B"/>
    <w:rsid w:val="00277E19"/>
    <w:rsid w:val="00282C69"/>
    <w:rsid w:val="002B335F"/>
    <w:rsid w:val="002B4207"/>
    <w:rsid w:val="002E7FE8"/>
    <w:rsid w:val="002F3C06"/>
    <w:rsid w:val="00304FF8"/>
    <w:rsid w:val="00335FEA"/>
    <w:rsid w:val="003446AE"/>
    <w:rsid w:val="00355B2D"/>
    <w:rsid w:val="003629F4"/>
    <w:rsid w:val="00367149"/>
    <w:rsid w:val="0039581D"/>
    <w:rsid w:val="00396297"/>
    <w:rsid w:val="003A5A3D"/>
    <w:rsid w:val="003B6947"/>
    <w:rsid w:val="003D2A6F"/>
    <w:rsid w:val="00410280"/>
    <w:rsid w:val="00412A47"/>
    <w:rsid w:val="00415F27"/>
    <w:rsid w:val="00427521"/>
    <w:rsid w:val="00435E52"/>
    <w:rsid w:val="0044370F"/>
    <w:rsid w:val="00451CBE"/>
    <w:rsid w:val="00452274"/>
    <w:rsid w:val="0047555F"/>
    <w:rsid w:val="00494D87"/>
    <w:rsid w:val="0049634D"/>
    <w:rsid w:val="004B73E3"/>
    <w:rsid w:val="004C2908"/>
    <w:rsid w:val="004C2DB2"/>
    <w:rsid w:val="004D7368"/>
    <w:rsid w:val="00513C2C"/>
    <w:rsid w:val="00550A1E"/>
    <w:rsid w:val="00586E2B"/>
    <w:rsid w:val="005919A0"/>
    <w:rsid w:val="0059623F"/>
    <w:rsid w:val="005B607A"/>
    <w:rsid w:val="005C2028"/>
    <w:rsid w:val="005E54DB"/>
    <w:rsid w:val="005E6C25"/>
    <w:rsid w:val="005F2446"/>
    <w:rsid w:val="0062117C"/>
    <w:rsid w:val="006672B7"/>
    <w:rsid w:val="00675C18"/>
    <w:rsid w:val="006A378C"/>
    <w:rsid w:val="006F0981"/>
    <w:rsid w:val="006F2DCA"/>
    <w:rsid w:val="007035B0"/>
    <w:rsid w:val="00705195"/>
    <w:rsid w:val="00714FC8"/>
    <w:rsid w:val="00722391"/>
    <w:rsid w:val="0073233E"/>
    <w:rsid w:val="00743B1B"/>
    <w:rsid w:val="00754836"/>
    <w:rsid w:val="00772675"/>
    <w:rsid w:val="00782C4C"/>
    <w:rsid w:val="007934CE"/>
    <w:rsid w:val="007979E0"/>
    <w:rsid w:val="007B484E"/>
    <w:rsid w:val="0080528E"/>
    <w:rsid w:val="00884078"/>
    <w:rsid w:val="0088612E"/>
    <w:rsid w:val="00896023"/>
    <w:rsid w:val="00897597"/>
    <w:rsid w:val="008B3BA5"/>
    <w:rsid w:val="008D23BC"/>
    <w:rsid w:val="008F3838"/>
    <w:rsid w:val="009134C8"/>
    <w:rsid w:val="00927F04"/>
    <w:rsid w:val="00953353"/>
    <w:rsid w:val="0096574F"/>
    <w:rsid w:val="009907A2"/>
    <w:rsid w:val="009942B5"/>
    <w:rsid w:val="009D3689"/>
    <w:rsid w:val="009D494C"/>
    <w:rsid w:val="009E4638"/>
    <w:rsid w:val="00A216F4"/>
    <w:rsid w:val="00A40130"/>
    <w:rsid w:val="00A42D43"/>
    <w:rsid w:val="00A43F0E"/>
    <w:rsid w:val="00A5082E"/>
    <w:rsid w:val="00A54964"/>
    <w:rsid w:val="00A568CF"/>
    <w:rsid w:val="00A622E5"/>
    <w:rsid w:val="00A64B76"/>
    <w:rsid w:val="00A73740"/>
    <w:rsid w:val="00A854F8"/>
    <w:rsid w:val="00A85F3D"/>
    <w:rsid w:val="00A95502"/>
    <w:rsid w:val="00AA3BC7"/>
    <w:rsid w:val="00AB0B78"/>
    <w:rsid w:val="00AB2FB9"/>
    <w:rsid w:val="00AF4541"/>
    <w:rsid w:val="00B01F2D"/>
    <w:rsid w:val="00B1201B"/>
    <w:rsid w:val="00B62FD5"/>
    <w:rsid w:val="00B63E4D"/>
    <w:rsid w:val="00B75252"/>
    <w:rsid w:val="00B84889"/>
    <w:rsid w:val="00B94B17"/>
    <w:rsid w:val="00BA4953"/>
    <w:rsid w:val="00BA636B"/>
    <w:rsid w:val="00BC3680"/>
    <w:rsid w:val="00BC79CD"/>
    <w:rsid w:val="00BF022D"/>
    <w:rsid w:val="00BF3522"/>
    <w:rsid w:val="00C06244"/>
    <w:rsid w:val="00C10422"/>
    <w:rsid w:val="00C36AE7"/>
    <w:rsid w:val="00C47320"/>
    <w:rsid w:val="00C91914"/>
    <w:rsid w:val="00C957A2"/>
    <w:rsid w:val="00CC35AF"/>
    <w:rsid w:val="00CD3772"/>
    <w:rsid w:val="00CD7509"/>
    <w:rsid w:val="00D02071"/>
    <w:rsid w:val="00D135E5"/>
    <w:rsid w:val="00D6529A"/>
    <w:rsid w:val="00D90783"/>
    <w:rsid w:val="00DA0D77"/>
    <w:rsid w:val="00DD2311"/>
    <w:rsid w:val="00E1607F"/>
    <w:rsid w:val="00E22F14"/>
    <w:rsid w:val="00E27593"/>
    <w:rsid w:val="00E34F5D"/>
    <w:rsid w:val="00E45D92"/>
    <w:rsid w:val="00E56748"/>
    <w:rsid w:val="00E609C3"/>
    <w:rsid w:val="00E80467"/>
    <w:rsid w:val="00EA221F"/>
    <w:rsid w:val="00EE1827"/>
    <w:rsid w:val="00EE76FA"/>
    <w:rsid w:val="00EE7D24"/>
    <w:rsid w:val="00EF09DB"/>
    <w:rsid w:val="00EF6841"/>
    <w:rsid w:val="00F00B07"/>
    <w:rsid w:val="00F126F5"/>
    <w:rsid w:val="00F63AE6"/>
    <w:rsid w:val="00F80B1D"/>
    <w:rsid w:val="00F95AFD"/>
    <w:rsid w:val="00FD5538"/>
    <w:rsid w:val="00FF7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F08EC30C-659B-45BC-BD12-251003A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rsid w:val="00A568CF"/>
    <w:pPr>
      <w:widowControl w:val="0"/>
      <w:spacing w:before="240" w:after="60"/>
      <w:outlineLvl w:val="2"/>
    </w:pPr>
    <w:rPr>
      <w:rFonts w:ascii="Arial" w:hAnsi="Arial"/>
      <w:b/>
      <w:i/>
      <w:sz w:val="22"/>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ExhibitNote">
    <w:name w:val="Exhibit Note"/>
    <w:basedOn w:val="a"/>
    <w:rsid w:val="00435E52"/>
    <w:rPr>
      <w:i/>
    </w:rPr>
  </w:style>
  <w:style w:type="paragraph" w:customStyle="1" w:styleId="ExhibitReference">
    <w:name w:val="Exhibit Reference"/>
    <w:basedOn w:val="4"/>
    <w:rsid w:val="00B1201B"/>
    <w:pPr>
      <w:spacing w:before="0" w:after="0"/>
    </w:pPr>
    <w:rPr>
      <w:sz w:val="20"/>
    </w:rPr>
  </w:style>
  <w:style w:type="paragraph" w:styleId="20">
    <w:name w:val="List 2"/>
    <w:basedOn w:val="a"/>
    <w:pPr>
      <w:ind w:left="720" w:hanging="360"/>
    </w:pPr>
  </w:style>
  <w:style w:type="paragraph" w:styleId="a3">
    <w:name w:val="Document Map"/>
    <w:basedOn w:val="a"/>
    <w:semiHidden/>
    <w:pPr>
      <w:shd w:val="clear" w:color="auto" w:fill="000080"/>
    </w:pPr>
    <w:rPr>
      <w:rFonts w:ascii="Tahoma" w:hAnsi="Tahoma"/>
    </w:rPr>
  </w:style>
  <w:style w:type="paragraph" w:styleId="21">
    <w:name w:val="List Bullet 2"/>
    <w:basedOn w:val="a"/>
    <w:pPr>
      <w:tabs>
        <w:tab w:val="left" w:pos="720"/>
      </w:tabs>
      <w:ind w:left="720" w:hanging="360"/>
    </w:pPr>
  </w:style>
  <w:style w:type="paragraph" w:styleId="a4">
    <w:name w:val="List Continue"/>
    <w:basedOn w:val="a"/>
    <w:pPr>
      <w:spacing w:after="120"/>
      <w:ind w:left="360"/>
    </w:pPr>
  </w:style>
  <w:style w:type="paragraph" w:customStyle="1" w:styleId="1stBullet">
    <w:name w:val="1st Bullet"/>
    <w:basedOn w:val="a"/>
    <w:rsid w:val="00B1201B"/>
    <w:pPr>
      <w:numPr>
        <w:numId w:val="29"/>
      </w:numPr>
    </w:pPr>
  </w:style>
  <w:style w:type="paragraph" w:styleId="a5">
    <w:name w:val="footer"/>
    <w:basedOn w:val="a"/>
    <w:pPr>
      <w:tabs>
        <w:tab w:val="center" w:pos="4320"/>
        <w:tab w:val="right" w:pos="8640"/>
      </w:tabs>
    </w:pPr>
  </w:style>
  <w:style w:type="character" w:styleId="a6">
    <w:name w:val="page number"/>
    <w:basedOn w:val="a0"/>
  </w:style>
  <w:style w:type="paragraph" w:styleId="a7">
    <w:name w:val="List"/>
    <w:basedOn w:val="a"/>
    <w:pPr>
      <w:ind w:left="360" w:hanging="360"/>
    </w:pPr>
  </w:style>
  <w:style w:type="paragraph" w:styleId="a8">
    <w:name w:val="Title"/>
    <w:basedOn w:val="a"/>
    <w:qFormat/>
    <w:pPr>
      <w:spacing w:before="240" w:after="60"/>
      <w:jc w:val="center"/>
    </w:pPr>
    <w:rPr>
      <w:rFonts w:ascii="Arial" w:hAnsi="Arial"/>
      <w:b/>
      <w:kern w:val="28"/>
      <w:sz w:val="32"/>
    </w:rPr>
  </w:style>
  <w:style w:type="character" w:styleId="a9">
    <w:name w:val="Hyperlink"/>
    <w:rPr>
      <w:color w:val="0000FF"/>
      <w:u w:val="single"/>
    </w:rPr>
  </w:style>
  <w:style w:type="character" w:styleId="aa">
    <w:name w:val="FollowedHyperlink"/>
    <w:rPr>
      <w:color w:val="800080"/>
      <w:u w:val="single"/>
    </w:rPr>
  </w:style>
  <w:style w:type="paragraph" w:styleId="30">
    <w:name w:val="Body Text 3"/>
    <w:basedOn w:val="a"/>
    <w:rPr>
      <w:rFonts w:ascii="Arial" w:hAnsi="Arial" w:cs="Arial"/>
      <w:b/>
      <w:bCs/>
      <w:sz w:val="24"/>
    </w:rPr>
  </w:style>
  <w:style w:type="paragraph" w:styleId="ab">
    <w:name w:val="header"/>
    <w:basedOn w:val="a"/>
    <w:rsid w:val="00B01F2D"/>
    <w:pPr>
      <w:tabs>
        <w:tab w:val="center" w:pos="4320"/>
        <w:tab w:val="right" w:pos="8640"/>
      </w:tabs>
    </w:pPr>
  </w:style>
  <w:style w:type="paragraph" w:styleId="ac">
    <w:name w:val="Balloon Text"/>
    <w:basedOn w:val="a"/>
    <w:semiHidden/>
    <w:rsid w:val="001A0D16"/>
    <w:rPr>
      <w:rFonts w:ascii="Tahoma" w:hAnsi="Tahoma" w:cs="Tahoma"/>
      <w:sz w:val="16"/>
      <w:szCs w:val="16"/>
    </w:rPr>
  </w:style>
  <w:style w:type="paragraph" w:customStyle="1" w:styleId="2ndBullet">
    <w:name w:val="2nd Bullet"/>
    <w:basedOn w:val="21"/>
    <w:rsid w:val="00B1201B"/>
    <w:pPr>
      <w:numPr>
        <w:ilvl w:val="0"/>
        <w:numId w:val="7"/>
      </w:numPr>
    </w:pPr>
  </w:style>
  <w:style w:type="paragraph" w:customStyle="1" w:styleId="3rdBullet">
    <w:name w:val="3rd Bullet"/>
    <w:basedOn w:val="21"/>
    <w:rsid w:val="00BC3680"/>
    <w:pPr>
      <w:numPr>
        <w:ilvl w:val="0"/>
        <w:numId w:val="30"/>
      </w:numPr>
      <w:tabs>
        <w:tab w:val="clear" w:pos="720"/>
      </w:tabs>
    </w:pPr>
  </w:style>
  <w:style w:type="paragraph" w:customStyle="1" w:styleId="NormalSpace">
    <w:name w:val="Normal Space"/>
    <w:basedOn w:val="a"/>
    <w:rsid w:val="003D2A6F"/>
    <w:pPr>
      <w:ind w:left="360" w:hanging="360"/>
    </w:pPr>
  </w:style>
  <w:style w:type="paragraph" w:customStyle="1" w:styleId="ArticleTitle">
    <w:name w:val="Article Title"/>
    <w:basedOn w:val="a"/>
    <w:rsid w:val="007934CE"/>
    <w:rPr>
      <w:b/>
      <w:i/>
    </w:rPr>
  </w:style>
  <w:style w:type="character" w:customStyle="1" w:styleId="citationiacgale">
    <w:name w:val="citation iac gale"/>
    <w:basedOn w:val="a0"/>
    <w:rsid w:val="007934CE"/>
  </w:style>
  <w:style w:type="character" w:customStyle="1" w:styleId="citationgale">
    <w:name w:val="citation gale"/>
    <w:basedOn w:val="a0"/>
    <w:rsid w:val="009D494C"/>
  </w:style>
  <w:style w:type="character" w:customStyle="1" w:styleId="pubcity">
    <w:name w:val="pubcity"/>
    <w:basedOn w:val="a0"/>
    <w:rsid w:val="009D494C"/>
  </w:style>
  <w:style w:type="character" w:customStyle="1" w:styleId="publisher">
    <w:name w:val="publisher"/>
    <w:basedOn w:val="a0"/>
    <w:rsid w:val="009D494C"/>
  </w:style>
  <w:style w:type="paragraph" w:styleId="22">
    <w:name w:val="Body Text 2"/>
    <w:basedOn w:val="a"/>
    <w:rsid w:val="00DD2311"/>
    <w:pPr>
      <w:spacing w:after="120" w:line="480" w:lineRule="auto"/>
    </w:pPr>
  </w:style>
  <w:style w:type="paragraph" w:customStyle="1" w:styleId="Answer">
    <w:name w:val="Answer"/>
    <w:basedOn w:val="a"/>
    <w:rsid w:val="00DD2311"/>
    <w:pPr>
      <w:ind w:left="360"/>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79FD-BF1C-48E8-AE3C-BC657A0F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INSTRUCTOR'S MANUAL</vt:lpstr>
    </vt:vector>
  </TitlesOfParts>
  <Company>College of Business and Economics</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subject/>
  <dc:creator>College of Business &amp; Econ</dc:creator>
  <cp:keywords/>
  <cp:lastModifiedBy>professor</cp:lastModifiedBy>
  <cp:revision>25</cp:revision>
  <cp:lastPrinted>2001-05-12T20:36:00Z</cp:lastPrinted>
  <dcterms:created xsi:type="dcterms:W3CDTF">2019-06-01T08:15:00Z</dcterms:created>
  <dcterms:modified xsi:type="dcterms:W3CDTF">2019-06-01T08:15:00Z</dcterms:modified>
</cp:coreProperties>
</file>